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CC4" w:rsidRDefault="004C4A79" w:rsidP="001E2CC4">
      <w:pPr>
        <w:jc w:val="center"/>
        <w:rPr>
          <w:rFonts w:ascii="Times New Roman" w:hAnsi="Times New Roman"/>
          <w:b/>
          <w:sz w:val="24"/>
          <w:szCs w:val="24"/>
        </w:rPr>
      </w:pPr>
      <w:r>
        <w:rPr>
          <w:rFonts w:ascii="Times New Roman" w:hAnsi="Times New Roman"/>
          <w:b/>
          <w:sz w:val="24"/>
          <w:szCs w:val="24"/>
        </w:rPr>
        <w:t>UMOWA  Nr  GK.272…………..</w:t>
      </w:r>
      <w:r w:rsidR="001E2CC4">
        <w:rPr>
          <w:rFonts w:ascii="Times New Roman" w:hAnsi="Times New Roman"/>
          <w:b/>
          <w:sz w:val="24"/>
          <w:szCs w:val="24"/>
        </w:rPr>
        <w:t>2014</w:t>
      </w:r>
    </w:p>
    <w:p w:rsidR="001E2CC4" w:rsidRDefault="00B800AA" w:rsidP="001E2CC4">
      <w:pPr>
        <w:pStyle w:val="Tekstpodstawowy2"/>
        <w:spacing w:after="0" w:line="276" w:lineRule="auto"/>
        <w:rPr>
          <w:rFonts w:ascii="Times New Roman" w:hAnsi="Times New Roman"/>
          <w:iCs/>
          <w:sz w:val="24"/>
          <w:szCs w:val="24"/>
        </w:rPr>
      </w:pPr>
      <w:r>
        <w:rPr>
          <w:rFonts w:ascii="Times New Roman" w:hAnsi="Times New Roman"/>
          <w:sz w:val="24"/>
          <w:szCs w:val="24"/>
        </w:rPr>
        <w:t>zawarta  w dniu ……………………….</w:t>
      </w:r>
      <w:r w:rsidR="001E2CC4">
        <w:rPr>
          <w:rFonts w:ascii="Times New Roman" w:hAnsi="Times New Roman"/>
          <w:sz w:val="24"/>
          <w:szCs w:val="24"/>
        </w:rPr>
        <w:t xml:space="preserve"> 2014  r. pomiędzy  Miastem  Łańcut  NIP </w:t>
      </w:r>
      <w:r w:rsidR="001E2CC4">
        <w:rPr>
          <w:rFonts w:ascii="Times New Roman" w:hAnsi="Times New Roman"/>
          <w:iCs/>
          <w:sz w:val="24"/>
          <w:szCs w:val="24"/>
        </w:rPr>
        <w:t xml:space="preserve">815-16-31-636 </w:t>
      </w:r>
    </w:p>
    <w:p w:rsidR="001E2CC4" w:rsidRDefault="001E2CC4" w:rsidP="001E2CC4">
      <w:pPr>
        <w:pStyle w:val="Tekstpodstawowy2"/>
        <w:spacing w:after="0" w:line="276" w:lineRule="auto"/>
        <w:rPr>
          <w:rFonts w:ascii="Times New Roman" w:hAnsi="Times New Roman"/>
          <w:sz w:val="24"/>
          <w:szCs w:val="24"/>
        </w:rPr>
      </w:pPr>
      <w:r>
        <w:rPr>
          <w:rFonts w:ascii="Times New Roman" w:hAnsi="Times New Roman"/>
          <w:sz w:val="24"/>
          <w:szCs w:val="24"/>
        </w:rPr>
        <w:t>reprezentowanym przez :</w:t>
      </w:r>
    </w:p>
    <w:p w:rsidR="001E2CC4" w:rsidRDefault="001E2CC4" w:rsidP="001E2CC4">
      <w:pPr>
        <w:pStyle w:val="Tekstpodstawowy2"/>
        <w:spacing w:after="0" w:line="276" w:lineRule="auto"/>
        <w:rPr>
          <w:rFonts w:ascii="Times New Roman" w:hAnsi="Times New Roman"/>
          <w:sz w:val="24"/>
          <w:szCs w:val="24"/>
        </w:rPr>
      </w:pPr>
      <w:r>
        <w:rPr>
          <w:rFonts w:ascii="Times New Roman" w:hAnsi="Times New Roman"/>
          <w:sz w:val="24"/>
          <w:szCs w:val="24"/>
        </w:rPr>
        <w:t>Burmistrza  Miasta  Łańcuta         -   Stanisława Gwizdaka</w:t>
      </w:r>
    </w:p>
    <w:p w:rsidR="001E2CC4" w:rsidRDefault="001E2CC4" w:rsidP="001E2CC4">
      <w:pPr>
        <w:pStyle w:val="Akapitzlist"/>
        <w:spacing w:after="0"/>
        <w:ind w:left="0"/>
        <w:rPr>
          <w:rFonts w:ascii="Times New Roman" w:hAnsi="Times New Roman"/>
          <w:b/>
          <w:iCs/>
          <w:sz w:val="24"/>
          <w:szCs w:val="24"/>
        </w:rPr>
      </w:pPr>
      <w:r>
        <w:rPr>
          <w:rFonts w:ascii="Times New Roman" w:hAnsi="Times New Roman"/>
          <w:iCs/>
          <w:sz w:val="24"/>
          <w:szCs w:val="24"/>
        </w:rPr>
        <w:t xml:space="preserve">zwanego dalej </w:t>
      </w:r>
      <w:r>
        <w:rPr>
          <w:rFonts w:ascii="Times New Roman" w:hAnsi="Times New Roman"/>
          <w:b/>
          <w:iCs/>
          <w:sz w:val="24"/>
          <w:szCs w:val="24"/>
        </w:rPr>
        <w:t xml:space="preserve">Zamawiającym,                                                                                                </w:t>
      </w:r>
    </w:p>
    <w:p w:rsidR="001E2CC4" w:rsidRDefault="00B800AA" w:rsidP="001E2CC4">
      <w:pPr>
        <w:pStyle w:val="Tekstpodstawowy2"/>
        <w:spacing w:after="0" w:line="276" w:lineRule="auto"/>
        <w:rPr>
          <w:rFonts w:ascii="Times New Roman" w:hAnsi="Times New Roman"/>
          <w:iCs/>
          <w:sz w:val="24"/>
          <w:szCs w:val="24"/>
        </w:rPr>
      </w:pPr>
      <w:r>
        <w:rPr>
          <w:rFonts w:ascii="Times New Roman" w:hAnsi="Times New Roman"/>
          <w:iCs/>
          <w:sz w:val="24"/>
          <w:szCs w:val="24"/>
        </w:rPr>
        <w:t xml:space="preserve">a ……………………………………………………….. ,NIP </w:t>
      </w:r>
    </w:p>
    <w:p w:rsidR="001E2CC4" w:rsidRDefault="001E2CC4" w:rsidP="001E2CC4">
      <w:pPr>
        <w:spacing w:after="0"/>
        <w:jc w:val="both"/>
        <w:rPr>
          <w:rFonts w:ascii="Times New Roman" w:hAnsi="Times New Roman"/>
          <w:sz w:val="24"/>
          <w:szCs w:val="24"/>
        </w:rPr>
      </w:pPr>
      <w:r>
        <w:rPr>
          <w:rFonts w:ascii="Times New Roman" w:hAnsi="Times New Roman"/>
          <w:sz w:val="24"/>
          <w:szCs w:val="24"/>
        </w:rPr>
        <w:t>reprezentowanym  przez:</w:t>
      </w:r>
    </w:p>
    <w:p w:rsidR="001E2CC4" w:rsidRDefault="00B800AA" w:rsidP="001E2CC4">
      <w:pPr>
        <w:spacing w:after="0"/>
        <w:ind w:right="-851"/>
        <w:jc w:val="both"/>
        <w:rPr>
          <w:rFonts w:ascii="Times New Roman" w:hAnsi="Times New Roman"/>
          <w:sz w:val="24"/>
          <w:szCs w:val="24"/>
        </w:rPr>
      </w:pPr>
      <w:r>
        <w:rPr>
          <w:rFonts w:ascii="Times New Roman" w:hAnsi="Times New Roman"/>
          <w:sz w:val="24"/>
          <w:szCs w:val="24"/>
        </w:rPr>
        <w:t>…………………………………………………………………………………………………</w:t>
      </w:r>
    </w:p>
    <w:p w:rsidR="001E2CC4" w:rsidRDefault="001E2CC4" w:rsidP="001E2CC4">
      <w:pPr>
        <w:spacing w:after="0"/>
        <w:ind w:right="-851"/>
        <w:jc w:val="both"/>
        <w:rPr>
          <w:rFonts w:ascii="Times New Roman" w:hAnsi="Times New Roman"/>
          <w:sz w:val="24"/>
          <w:szCs w:val="24"/>
        </w:rPr>
      </w:pPr>
      <w:r>
        <w:rPr>
          <w:rFonts w:ascii="Times New Roman" w:hAnsi="Times New Roman"/>
          <w:sz w:val="24"/>
          <w:szCs w:val="24"/>
        </w:rPr>
        <w:t xml:space="preserve">zwanym dalej </w:t>
      </w:r>
      <w:r>
        <w:rPr>
          <w:rFonts w:ascii="Times New Roman" w:hAnsi="Times New Roman"/>
          <w:b/>
          <w:sz w:val="24"/>
          <w:szCs w:val="24"/>
        </w:rPr>
        <w:t xml:space="preserve">Wykonawcą </w:t>
      </w:r>
      <w:r>
        <w:rPr>
          <w:rFonts w:ascii="Times New Roman" w:hAnsi="Times New Roman"/>
          <w:sz w:val="24"/>
          <w:szCs w:val="24"/>
        </w:rPr>
        <w:t>o następującej treści:</w:t>
      </w:r>
    </w:p>
    <w:p w:rsidR="001E2CC4" w:rsidRDefault="001E2CC4" w:rsidP="001E2CC4">
      <w:pPr>
        <w:rPr>
          <w:rFonts w:ascii="Times New Roman" w:hAnsi="Times New Roman"/>
          <w:snapToGrid w:val="0"/>
          <w:color w:val="000000"/>
          <w:sz w:val="24"/>
          <w:szCs w:val="24"/>
        </w:rPr>
      </w:pPr>
      <w:r>
        <w:rPr>
          <w:rFonts w:ascii="Times New Roman" w:hAnsi="Times New Roman"/>
          <w:sz w:val="24"/>
          <w:szCs w:val="24"/>
        </w:rPr>
        <w:t>W rezultacie dokonania przez Zamawiającego wyboru oferty   Wykonawcy w przetargu nieograniczonym została zawarta umowa o następującej treści:</w:t>
      </w: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r>
        <w:rPr>
          <w:rFonts w:ascii="Times New Roman" w:hAnsi="Times New Roman"/>
          <w:snapToGrid w:val="0"/>
          <w:color w:val="000000"/>
          <w:sz w:val="24"/>
          <w:szCs w:val="24"/>
        </w:rPr>
        <w:t>§ 1</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1.Zamawiający zleca, a Wykonawca przyjmuje do realizacji za</w:t>
      </w:r>
      <w:r w:rsidR="00B800AA">
        <w:rPr>
          <w:rFonts w:ascii="Times New Roman" w:hAnsi="Times New Roman"/>
          <w:snapToGrid w:val="0"/>
          <w:color w:val="000000"/>
          <w:sz w:val="24"/>
          <w:szCs w:val="24"/>
        </w:rPr>
        <w:t xml:space="preserve">danie pn: Rozbudowa linii kablowej </w:t>
      </w:r>
      <w:proofErr w:type="spellStart"/>
      <w:r w:rsidR="00B800AA">
        <w:rPr>
          <w:rFonts w:ascii="Times New Roman" w:hAnsi="Times New Roman"/>
          <w:snapToGrid w:val="0"/>
          <w:color w:val="000000"/>
          <w:sz w:val="24"/>
          <w:szCs w:val="24"/>
        </w:rPr>
        <w:t>nn</w:t>
      </w:r>
      <w:proofErr w:type="spellEnd"/>
      <w:r w:rsidR="00B800AA">
        <w:rPr>
          <w:rFonts w:ascii="Times New Roman" w:hAnsi="Times New Roman"/>
          <w:snapToGrid w:val="0"/>
          <w:color w:val="000000"/>
          <w:sz w:val="24"/>
          <w:szCs w:val="24"/>
        </w:rPr>
        <w:t xml:space="preserve"> oświetlenia ulicznego, oraz budowa lamp na słupach stalowych  na działce nr 4655/4 w pasie drogowym drogi wojewódzkiej nr 877 Naklik – Leżajsk  - Łańcut- Dylągówka – Szklary.Obręb ewidencyjny dz. Drogowej nr </w:t>
      </w:r>
      <w:proofErr w:type="spellStart"/>
      <w:r w:rsidR="00B800AA">
        <w:rPr>
          <w:rFonts w:ascii="Times New Roman" w:hAnsi="Times New Roman"/>
          <w:snapToGrid w:val="0"/>
          <w:color w:val="000000"/>
          <w:sz w:val="24"/>
          <w:szCs w:val="24"/>
        </w:rPr>
        <w:t>ewid</w:t>
      </w:r>
      <w:proofErr w:type="spellEnd"/>
      <w:r w:rsidR="00B800AA">
        <w:rPr>
          <w:rFonts w:ascii="Times New Roman" w:hAnsi="Times New Roman"/>
          <w:snapToGrid w:val="0"/>
          <w:color w:val="000000"/>
          <w:sz w:val="24"/>
          <w:szCs w:val="24"/>
        </w:rPr>
        <w:t>. 4655/4 0001 Miasto Łańcut. Oświetlenie drogowe zlokalizowane w pasie drogowym drogi wojewódzkiej nr 877 Naklik – Leżajsk – Łańcut – Dylągówka – Szklary od km 45+274 do km 45+624/350,0 strona prawa.Przekroczenie energetycznym kablem ziemnym drogi wojewódzkiej nr 877 w km 45+ 274</w:t>
      </w:r>
      <w:r>
        <w:rPr>
          <w:rFonts w:ascii="Times New Roman" w:hAnsi="Times New Roman"/>
          <w:snapToGrid w:val="0"/>
          <w:color w:val="000000"/>
          <w:sz w:val="24"/>
          <w:szCs w:val="24"/>
        </w:rPr>
        <w:t xml:space="preserve">”, zgodnie ze  Specyfikacją Istotnych  Warunków Zamówienia (SIWZ).   </w:t>
      </w:r>
      <w:r>
        <w:rPr>
          <w:rFonts w:ascii="Times New Roman" w:hAnsi="Times New Roman"/>
          <w:snapToGrid w:val="0"/>
          <w:color w:val="000000"/>
          <w:sz w:val="24"/>
          <w:szCs w:val="24"/>
        </w:rPr>
        <w:br/>
        <w:t xml:space="preserve">do SIWZ.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2. Ewentualne zamówienia dodatkowe realizowane będą przez Zamawiającego na warunkach określonych w art. 67 ust. 1 pkt 5 ustawy Prawo zamówień publicznych. </w:t>
      </w:r>
    </w:p>
    <w:p w:rsidR="001E2CC4" w:rsidRDefault="001E2CC4" w:rsidP="001E2CC4">
      <w:pPr>
        <w:widowControl w:val="0"/>
        <w:spacing w:after="0" w:line="360" w:lineRule="auto"/>
        <w:ind w:left="400"/>
        <w:jc w:val="both"/>
        <w:rPr>
          <w:rFonts w:ascii="Times New Roman" w:hAnsi="Times New Roman"/>
          <w:snapToGrid w:val="0"/>
          <w:color w:val="000000"/>
          <w:sz w:val="24"/>
          <w:szCs w:val="24"/>
        </w:rPr>
      </w:pPr>
      <w:r>
        <w:rPr>
          <w:rFonts w:ascii="Times New Roman" w:hAnsi="Times New Roman"/>
          <w:snapToGrid w:val="0"/>
          <w:color w:val="000000"/>
          <w:sz w:val="24"/>
          <w:szCs w:val="24"/>
        </w:rPr>
        <w:t>1) Za roboty dodatkowe uznaje się roboty nie objęte przedmiarami robót i dokumentacji technicznej, ściśle związane z przedmiotem umowy, a warunkujące prawidłowe wykonania przedmiotu umowy – wynikłe w czasie realizacji zadania, których wykonanie stało się konieczne na skutek sytuacji, których nie można było wcześniej przewidzieć oraz gdy z przyczyn technicznych lub gospodarczych zamówienia dodatkowego nie można oddzielić od zamówienia podstawowego. Podstawą wykonania robót dodatkowych będzie wpis do dziennika budowy, zaakceptowany przez Zamawiającego – „Protokół konieczności określający zakres rzeczowo – finansowy” i zawarta umowa na roboty dodatkowe.</w:t>
      </w: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r>
        <w:rPr>
          <w:rFonts w:ascii="Times New Roman" w:hAnsi="Times New Roman"/>
          <w:snapToGrid w:val="0"/>
          <w:color w:val="000000"/>
          <w:sz w:val="24"/>
          <w:szCs w:val="24"/>
        </w:rPr>
        <w:t xml:space="preserve">  § 2</w:t>
      </w: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1. Zamawiający dopuszcza udział Podwykonawców.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2.Wykonawca jest odpowiedzialny za działania lub zaniechania Podwykonawcy, </w:t>
      </w:r>
      <w:r>
        <w:rPr>
          <w:rFonts w:ascii="Times New Roman" w:hAnsi="Times New Roman"/>
          <w:snapToGrid w:val="0"/>
          <w:color w:val="000000"/>
          <w:sz w:val="24"/>
          <w:szCs w:val="24"/>
        </w:rPr>
        <w:br/>
        <w:t xml:space="preserve">jego przedstawicieli lub pracowników, jak za własne działania lub zaniechania.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3. 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nie później niż 14 dni przed jej zawarciem, przy czym podwykonawca lub dalszy podwykonawca jest obowiązany dołączyć zgodę wykonawcy na zawarcie umowy o podwykonawstwo o treści zgodnej z projektem umowy.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ab/>
        <w:t xml:space="preserve">Przedkładający może poświadczyć za zgodność z oryginałem kopię umowy </w:t>
      </w:r>
      <w:r>
        <w:rPr>
          <w:rFonts w:ascii="Times New Roman" w:hAnsi="Times New Roman"/>
          <w:snapToGrid w:val="0"/>
          <w:color w:val="000000"/>
          <w:sz w:val="24"/>
          <w:szCs w:val="24"/>
        </w:rPr>
        <w:br/>
        <w:t xml:space="preserve">o podwykonawstwo.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ab/>
        <w:t xml:space="preserve">Do zmian postanowień umów o podwykonawstwo stosuje się zasady mające zastosowanie przy zawieraniu Umowy o podwykonawstwo.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4. Zamawiający w terminie 14 dni  od dnia przedłożenia mu projektu Umowy </w:t>
      </w:r>
      <w:r>
        <w:rPr>
          <w:rFonts w:ascii="Times New Roman" w:hAnsi="Times New Roman"/>
          <w:snapToGrid w:val="0"/>
          <w:color w:val="000000"/>
          <w:sz w:val="24"/>
          <w:szCs w:val="24"/>
        </w:rPr>
        <w:br/>
        <w:t>o Podwykonawstwo, której przedmiotem są roboty budowlane zgłasza pisemne zastrzeżenie  do ww. projektu umowy nie spełniającej określonych w SIWZ wymagań dotyczących umowy o podwykonawstwo lub warunków dotyczących podwykonawcy lub dalszego podwykonawcy oraz  gdy  umowa przewiduje termin zapłaty wynagrodzenia dłuższy niż określony w pkt 8. W tym samym terminie Zamawiający zgłosi ewentualny sprzeciw do przedstawionej umowy o podwykonawstwo lub jej zmiany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5. Niezgłoszenie pisemnych zastrzeżeń lub sprzeciwu do przedłożonego projektu umowy i umowy  o podwykonawstwo, której przedmiotem są roboty budowlane, w ww. terminie uważa się za akceptację projektu umowy przez zamawiającego.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6. Po akceptacji projektu umowy o podwykonawstwo, której przedmiotem są roboty budowlane lub po bezskutecznym upływie terminu na zgłoszenie przez zamawiającego zastrzeżeń do tego projektu, Wykonawca, podwykonawca lub dalszy podwykonawca zamówienia na roboty budowlane przedkłada zamawiającemu poświadczoną za zgodność z oryginałem kopię zawartej umowy o podwykonawstwo, której przedmiotem są roboty budowlane, w terminie 7 dni od dnia jej zawarcia, jednakże nie później niż na 7 dni przed dniem rozpoczęcia realizacji robót budowlanych przez Podwykonawcę.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Przedkładający może poświadczyć za zgodność z oryginałem kopię umowy o podwykonawstwo.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lastRenderedPageBreak/>
        <w:tab/>
        <w:t xml:space="preserve">Do zmian postanowień umów o podwykonawstwo stosuje się zasady mające zastosowanie przy zawieraniu Umowy o Podwykonawstwo.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7.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t>
      </w:r>
      <w:r>
        <w:rPr>
          <w:rFonts w:ascii="Times New Roman" w:hAnsi="Times New Roman"/>
          <w:snapToGrid w:val="0"/>
          <w:color w:val="000000"/>
          <w:sz w:val="24"/>
          <w:szCs w:val="24"/>
        </w:rPr>
        <w:br/>
        <w:t xml:space="preserve">w zdaniu pierwszym, nie dotyczy umów o podwykonawstwo o wartości większej niż </w:t>
      </w:r>
      <w:r>
        <w:rPr>
          <w:rFonts w:ascii="Times New Roman" w:hAnsi="Times New Roman"/>
          <w:snapToGrid w:val="0"/>
          <w:color w:val="000000"/>
          <w:sz w:val="24"/>
          <w:szCs w:val="24"/>
        </w:rPr>
        <w:br/>
        <w:t xml:space="preserve">5 000 zł.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W takim przypadku jeżeli termin zapłaty wynagrodzenia jest dłuży niż określony w ust. 8 umowy, zamawiający informuje o tym wykonawcę i wzywa go do doprowadzenia</w:t>
      </w:r>
      <w:r>
        <w:rPr>
          <w:rFonts w:ascii="Times New Roman" w:hAnsi="Times New Roman"/>
          <w:snapToGrid w:val="0"/>
          <w:color w:val="000000"/>
          <w:sz w:val="24"/>
          <w:szCs w:val="24"/>
        </w:rPr>
        <w:br/>
        <w:t xml:space="preserve">do zmiany tej umowy pod rygorem wystąpienia o zapłatę kary umownej.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Przedkładający może poświadczyć za zgodność z oryginałem kopię umowy </w:t>
      </w:r>
      <w:r>
        <w:rPr>
          <w:rFonts w:ascii="Times New Roman" w:hAnsi="Times New Roman"/>
          <w:snapToGrid w:val="0"/>
          <w:color w:val="000000"/>
          <w:sz w:val="24"/>
          <w:szCs w:val="24"/>
        </w:rPr>
        <w:br/>
        <w:t xml:space="preserve">o podwykonawstwo.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ab/>
        <w:t xml:space="preserve">Do zmian postanowień umów o podwykonawstwo stosuje się zasady mające zastosowanie przy zawieraniu Umowy o podwykonawstwo.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8.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p>
    <w:p w:rsidR="001E2CC4" w:rsidRDefault="001E2CC4" w:rsidP="001E2CC4">
      <w:pPr>
        <w:widowControl w:val="0"/>
        <w:spacing w:after="0" w:line="360" w:lineRule="auto"/>
        <w:ind w:left="4648" w:firstLine="308"/>
        <w:jc w:val="both"/>
        <w:rPr>
          <w:rFonts w:ascii="Times New Roman" w:hAnsi="Times New Roman"/>
          <w:snapToGrid w:val="0"/>
          <w:color w:val="000000"/>
          <w:sz w:val="24"/>
          <w:szCs w:val="24"/>
        </w:rPr>
      </w:pPr>
      <w:r>
        <w:rPr>
          <w:rFonts w:ascii="Times New Roman" w:hAnsi="Times New Roman"/>
          <w:snapToGrid w:val="0"/>
          <w:color w:val="000000"/>
          <w:sz w:val="24"/>
          <w:szCs w:val="24"/>
        </w:rPr>
        <w:t>§ 3</w:t>
      </w:r>
    </w:p>
    <w:p w:rsidR="001E2CC4" w:rsidRDefault="001E2CC4" w:rsidP="001E2CC4">
      <w:pPr>
        <w:widowControl w:val="0"/>
        <w:spacing w:after="0" w:line="360" w:lineRule="auto"/>
        <w:ind w:left="4648" w:firstLine="308"/>
        <w:jc w:val="both"/>
        <w:rPr>
          <w:rFonts w:ascii="Times New Roman" w:hAnsi="Times New Roman"/>
          <w:snapToGrid w:val="0"/>
          <w:color w:val="000000"/>
          <w:sz w:val="24"/>
          <w:szCs w:val="24"/>
        </w:rPr>
      </w:pP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1. Strony ustalają następujące terminy:</w:t>
      </w: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1) rozpoczęcia robót – od daty przekazania placu budowy</w:t>
      </w: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2) z</w:t>
      </w:r>
      <w:r w:rsidR="005844F5">
        <w:rPr>
          <w:rFonts w:ascii="Times New Roman" w:hAnsi="Times New Roman"/>
          <w:snapToGrid w:val="0"/>
          <w:color w:val="000000"/>
          <w:sz w:val="24"/>
          <w:szCs w:val="24"/>
        </w:rPr>
        <w:t xml:space="preserve">akończenia robót –   30 października </w:t>
      </w:r>
      <w:r>
        <w:rPr>
          <w:rFonts w:ascii="Times New Roman" w:hAnsi="Times New Roman"/>
          <w:snapToGrid w:val="0"/>
          <w:color w:val="000000"/>
          <w:sz w:val="24"/>
          <w:szCs w:val="24"/>
        </w:rPr>
        <w:t>2014 r.</w:t>
      </w:r>
    </w:p>
    <w:p w:rsidR="001E2CC4" w:rsidRDefault="001E2CC4" w:rsidP="00D00EE6">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2. Przekazanie placu budowy nastąpi w terminie do 5 dni roboczych od dnia podpisania umowy. </w:t>
      </w:r>
    </w:p>
    <w:p w:rsidR="001E2CC4" w:rsidRDefault="001E2CC4" w:rsidP="00D00EE6">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3. Za termin zakończenia robót uważa się datę wpisu przez Kierownika budowy zakończenia robót do  dziennika budowy potwierdzony przez inspektora nadzoru. </w:t>
      </w: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4. Za termin wykonania </w:t>
      </w:r>
      <w:r>
        <w:rPr>
          <w:rFonts w:ascii="Times New Roman" w:hAnsi="Times New Roman"/>
          <w:snapToGrid w:val="0"/>
          <w:sz w:val="24"/>
          <w:szCs w:val="24"/>
        </w:rPr>
        <w:t>zadania</w:t>
      </w:r>
      <w:r>
        <w:rPr>
          <w:rFonts w:ascii="Times New Roman" w:hAnsi="Times New Roman"/>
          <w:snapToGrid w:val="0"/>
          <w:color w:val="000000"/>
          <w:sz w:val="24"/>
          <w:szCs w:val="24"/>
        </w:rPr>
        <w:t xml:space="preserve"> uważa się dzień protokolarnego dokonania odbioru końcowego  przez Zamawiającego  przy udziale przedstawicieli Wykonawcy.</w:t>
      </w: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p>
    <w:p w:rsidR="001E2CC4" w:rsidRDefault="001E2CC4" w:rsidP="00972CF1">
      <w:pPr>
        <w:widowControl w:val="0"/>
        <w:spacing w:after="0" w:line="360" w:lineRule="auto"/>
        <w:jc w:val="both"/>
        <w:rPr>
          <w:rFonts w:ascii="Times New Roman" w:hAnsi="Times New Roman"/>
          <w:snapToGrid w:val="0"/>
          <w:color w:val="000000"/>
          <w:sz w:val="24"/>
          <w:szCs w:val="24"/>
        </w:rPr>
      </w:pPr>
    </w:p>
    <w:p w:rsidR="001E2CC4" w:rsidRDefault="001E2CC4" w:rsidP="00972CF1">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ab/>
      </w:r>
      <w:r>
        <w:rPr>
          <w:rFonts w:ascii="Times New Roman" w:hAnsi="Times New Roman"/>
          <w:snapToGrid w:val="0"/>
          <w:color w:val="000000"/>
          <w:sz w:val="24"/>
          <w:szCs w:val="24"/>
        </w:rPr>
        <w:tab/>
      </w:r>
      <w:r>
        <w:rPr>
          <w:rFonts w:ascii="Times New Roman" w:hAnsi="Times New Roman"/>
          <w:snapToGrid w:val="0"/>
          <w:color w:val="000000"/>
          <w:sz w:val="24"/>
          <w:szCs w:val="24"/>
        </w:rPr>
        <w:tab/>
      </w:r>
      <w:r>
        <w:rPr>
          <w:rFonts w:ascii="Times New Roman" w:hAnsi="Times New Roman"/>
          <w:snapToGrid w:val="0"/>
          <w:color w:val="000000"/>
          <w:sz w:val="24"/>
          <w:szCs w:val="24"/>
        </w:rPr>
        <w:tab/>
      </w:r>
      <w:r>
        <w:rPr>
          <w:rFonts w:ascii="Times New Roman" w:hAnsi="Times New Roman"/>
          <w:snapToGrid w:val="0"/>
          <w:color w:val="000000"/>
          <w:sz w:val="24"/>
          <w:szCs w:val="24"/>
        </w:rPr>
        <w:tab/>
      </w:r>
      <w:r>
        <w:rPr>
          <w:rFonts w:ascii="Times New Roman" w:hAnsi="Times New Roman"/>
          <w:snapToGrid w:val="0"/>
          <w:color w:val="000000"/>
          <w:sz w:val="24"/>
          <w:szCs w:val="24"/>
        </w:rPr>
        <w:tab/>
      </w:r>
    </w:p>
    <w:p w:rsidR="001E2CC4" w:rsidRDefault="001E2CC4" w:rsidP="001E2CC4">
      <w:pPr>
        <w:widowControl w:val="0"/>
        <w:spacing w:after="0" w:line="360" w:lineRule="auto"/>
        <w:ind w:left="4248" w:firstLine="708"/>
        <w:jc w:val="both"/>
        <w:rPr>
          <w:rFonts w:ascii="Times New Roman" w:hAnsi="Times New Roman"/>
          <w:snapToGrid w:val="0"/>
          <w:color w:val="000000"/>
          <w:sz w:val="24"/>
          <w:szCs w:val="24"/>
        </w:rPr>
      </w:pPr>
      <w:r>
        <w:rPr>
          <w:rFonts w:ascii="Times New Roman" w:hAnsi="Times New Roman"/>
          <w:snapToGrid w:val="0"/>
          <w:color w:val="000000"/>
          <w:sz w:val="24"/>
          <w:szCs w:val="24"/>
        </w:rPr>
        <w:t>§ 4</w:t>
      </w:r>
    </w:p>
    <w:p w:rsidR="001E2CC4" w:rsidRDefault="001E2CC4" w:rsidP="001E2CC4">
      <w:pPr>
        <w:widowControl w:val="0"/>
        <w:spacing w:after="0" w:line="360" w:lineRule="auto"/>
        <w:ind w:left="4248" w:firstLine="708"/>
        <w:jc w:val="both"/>
        <w:rPr>
          <w:rFonts w:ascii="Times New Roman" w:hAnsi="Times New Roman"/>
          <w:snapToGrid w:val="0"/>
          <w:color w:val="000000"/>
          <w:sz w:val="24"/>
          <w:szCs w:val="24"/>
        </w:rPr>
      </w:pP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ab/>
        <w:t xml:space="preserve">1. Zamawiający zapłaci Wykonawcy wynagrodzenie kosztorysowe stanowiące iloczyn ilości wykonanych robót ustalonych na podstawie obmiarów oraz cen jednostkowych określonych przez Wykonawcę w kosztorysie ofertowym. </w:t>
      </w:r>
    </w:p>
    <w:p w:rsidR="001E2CC4" w:rsidRDefault="001E2CC4" w:rsidP="001E2CC4">
      <w:pPr>
        <w:spacing w:after="0" w:line="360" w:lineRule="auto"/>
        <w:jc w:val="both"/>
        <w:rPr>
          <w:rFonts w:ascii="Times New Roman" w:hAnsi="Times New Roman"/>
          <w:sz w:val="24"/>
          <w:szCs w:val="24"/>
        </w:rPr>
      </w:pPr>
      <w:r>
        <w:rPr>
          <w:rFonts w:ascii="Times New Roman" w:hAnsi="Times New Roman"/>
          <w:sz w:val="24"/>
          <w:szCs w:val="24"/>
        </w:rPr>
        <w:t xml:space="preserve">Ustalone w tej formie wynagrodzenie Wykonawcy jest niezmienne do zakończenia   realizacji zadania z i obejmuje  wszystkie koszty związane z realizacją robót objętych dokumentacją projektową oraz   </w:t>
      </w:r>
      <w:proofErr w:type="spellStart"/>
      <w:r>
        <w:rPr>
          <w:rFonts w:ascii="Times New Roman" w:hAnsi="Times New Roman"/>
          <w:sz w:val="24"/>
          <w:szCs w:val="24"/>
        </w:rPr>
        <w:t>STWiOR</w:t>
      </w:r>
      <w:proofErr w:type="spellEnd"/>
      <w:r>
        <w:rPr>
          <w:rFonts w:ascii="Times New Roman" w:hAnsi="Times New Roman"/>
          <w:sz w:val="24"/>
          <w:szCs w:val="24"/>
        </w:rPr>
        <w:t>, w tym ryzyko Wykonawcy z tytułu oszacowania wszelkich kosztów związanych z  realizacją przedmiotu umowy, a także oddziaływania innych czynników mających   lub  mogących mieć wpływ na koszty.</w:t>
      </w:r>
    </w:p>
    <w:p w:rsidR="001E2CC4" w:rsidRDefault="001E2CC4" w:rsidP="001E2CC4">
      <w:pPr>
        <w:spacing w:after="0" w:line="360" w:lineRule="auto"/>
        <w:jc w:val="both"/>
        <w:rPr>
          <w:rFonts w:ascii="Times New Roman" w:hAnsi="Times New Roman"/>
          <w:sz w:val="24"/>
          <w:szCs w:val="24"/>
        </w:rPr>
      </w:pPr>
      <w:r>
        <w:rPr>
          <w:rFonts w:ascii="Times New Roman" w:hAnsi="Times New Roman"/>
          <w:sz w:val="24"/>
          <w:szCs w:val="24"/>
        </w:rPr>
        <w:t>2.Wynagrodzenie, o którym mowa w ust. 1 wyraża się kwotą:</w:t>
      </w:r>
      <w:r w:rsidR="00972CF1">
        <w:rPr>
          <w:rFonts w:ascii="Times New Roman" w:hAnsi="Times New Roman"/>
          <w:sz w:val="24"/>
          <w:szCs w:val="24"/>
        </w:rPr>
        <w:t>netto …………… zł, podatek VAT  ……………….</w:t>
      </w:r>
      <w:r>
        <w:rPr>
          <w:rFonts w:ascii="Times New Roman" w:hAnsi="Times New Roman"/>
          <w:sz w:val="24"/>
          <w:szCs w:val="24"/>
        </w:rPr>
        <w:t xml:space="preserve">  zł, co stanowi kwotę </w:t>
      </w:r>
      <w:r w:rsidR="00972CF1">
        <w:rPr>
          <w:rFonts w:ascii="Times New Roman" w:hAnsi="Times New Roman"/>
          <w:b/>
          <w:sz w:val="24"/>
          <w:szCs w:val="24"/>
        </w:rPr>
        <w:t>brutto  …………………</w:t>
      </w:r>
      <w:r>
        <w:rPr>
          <w:rFonts w:ascii="Times New Roman" w:hAnsi="Times New Roman"/>
          <w:b/>
          <w:sz w:val="24"/>
          <w:szCs w:val="24"/>
        </w:rPr>
        <w:t xml:space="preserve"> zł </w:t>
      </w:r>
      <w:r>
        <w:rPr>
          <w:rFonts w:ascii="Times New Roman" w:hAnsi="Times New Roman"/>
          <w:sz w:val="24"/>
          <w:szCs w:val="24"/>
        </w:rPr>
        <w:t>(słown</w:t>
      </w:r>
      <w:r w:rsidR="00972CF1">
        <w:rPr>
          <w:rFonts w:ascii="Times New Roman" w:hAnsi="Times New Roman"/>
          <w:sz w:val="24"/>
          <w:szCs w:val="24"/>
        </w:rPr>
        <w:t>ie: …………………………………………………………………………………………………</w:t>
      </w:r>
      <w:r>
        <w:rPr>
          <w:rFonts w:ascii="Times New Roman" w:hAnsi="Times New Roman"/>
          <w:sz w:val="24"/>
          <w:szCs w:val="24"/>
        </w:rPr>
        <w:t>).</w:t>
      </w: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1) W przypadku robót nie uwzględnionych w przedmiarze oraz nie wycenionych </w:t>
      </w:r>
      <w:r>
        <w:rPr>
          <w:rFonts w:ascii="Times New Roman" w:hAnsi="Times New Roman"/>
          <w:snapToGrid w:val="0"/>
          <w:color w:val="000000"/>
          <w:sz w:val="24"/>
          <w:szCs w:val="24"/>
        </w:rPr>
        <w:br/>
        <w:t>w Kosztorysie ofertowym, które są niezbędne  do wykonania Umowy w zakresie określonym w projekcie budowlanym, wynagrodzenie Wykonawcy za wykonanie tych robót zostanie ustalone z zastosowaniem następujących zasad:</w:t>
      </w:r>
    </w:p>
    <w:p w:rsidR="001E2CC4" w:rsidRDefault="001E2CC4" w:rsidP="001E2CC4">
      <w:pPr>
        <w:widowControl w:val="0"/>
        <w:tabs>
          <w:tab w:val="left" w:pos="1440"/>
        </w:tabs>
        <w:spacing w:after="0" w:line="360" w:lineRule="auto"/>
        <w:ind w:firstLine="36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a) jeżeli roboty wynikające ze zmian zakresu robót wprowadzonych zgodnie z § 1, ust. 3. Umowy, nie odpowiadają opisowi pozycji w kosztorysie ofertowym, ale jest możliwe sporządzenie nowej ceny na podstawie ceny jednostkowej z Kosztorysu Ofertowego poprzez interpolację lub inną metodę, Wykonawca jest zobowiązany do wyliczenia ceny tą metodą.  </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b) jeżeli nie można wycenić robót, wynikających ze zmian zakresu robót wprowadzonych zgodnie z   § 1, ust. 3 Umowy, z zastosowaniem metody, o której mowa w § 4, ust. 2, pkt. </w:t>
      </w:r>
      <w:smartTag w:uri="urn:schemas-microsoft-com:office:smarttags" w:element="metricconverter">
        <w:smartTagPr>
          <w:attr w:name="ProductID" w:val="1 a"/>
        </w:smartTagPr>
        <w:r>
          <w:rPr>
            <w:rFonts w:ascii="Times New Roman" w:hAnsi="Times New Roman"/>
            <w:snapToGrid w:val="0"/>
            <w:color w:val="000000"/>
            <w:sz w:val="24"/>
            <w:szCs w:val="24"/>
          </w:rPr>
          <w:t>1 a</w:t>
        </w:r>
      </w:smartTag>
      <w:r>
        <w:rPr>
          <w:rFonts w:ascii="Times New Roman" w:hAnsi="Times New Roman"/>
          <w:snapToGrid w:val="0"/>
          <w:color w:val="000000"/>
          <w:sz w:val="24"/>
          <w:szCs w:val="24"/>
        </w:rPr>
        <w:t xml:space="preserve">, Wykonawca powinien przedłożyć do akceptacji Inspektora nadzoru inwestorskiego kalkulację ceny jednostkowej tych robót z uwzględnieniem cen czynników produkcji nie wyższych od określonych przez Wykonawcę w ofercie, oraz cen materiałów, pracy sprzętu i transportu nie wyższych od średnich cen publikowanych w wydawnictwach branżowych (np. SEKOCENBUD, </w:t>
      </w:r>
      <w:proofErr w:type="spellStart"/>
      <w:r>
        <w:rPr>
          <w:rFonts w:ascii="Times New Roman" w:hAnsi="Times New Roman"/>
          <w:snapToGrid w:val="0"/>
          <w:color w:val="000000"/>
          <w:sz w:val="24"/>
          <w:szCs w:val="24"/>
        </w:rPr>
        <w:t>Orgbud</w:t>
      </w:r>
      <w:proofErr w:type="spellEnd"/>
      <w:r>
        <w:rPr>
          <w:rFonts w:ascii="Times New Roman" w:hAnsi="Times New Roman"/>
          <w:snapToGrid w:val="0"/>
          <w:color w:val="000000"/>
          <w:sz w:val="24"/>
          <w:szCs w:val="24"/>
        </w:rPr>
        <w:t xml:space="preserve">, </w:t>
      </w:r>
      <w:proofErr w:type="spellStart"/>
      <w:r>
        <w:rPr>
          <w:rFonts w:ascii="Times New Roman" w:hAnsi="Times New Roman"/>
          <w:snapToGrid w:val="0"/>
          <w:color w:val="000000"/>
          <w:sz w:val="24"/>
          <w:szCs w:val="24"/>
        </w:rPr>
        <w:t>Intercenbud</w:t>
      </w:r>
      <w:proofErr w:type="spellEnd"/>
      <w:r>
        <w:rPr>
          <w:rFonts w:ascii="Times New Roman" w:hAnsi="Times New Roman"/>
          <w:snapToGrid w:val="0"/>
          <w:color w:val="000000"/>
          <w:sz w:val="24"/>
          <w:szCs w:val="24"/>
        </w:rPr>
        <w:t xml:space="preserve">, itp.) dla województwa, w którym roboty są wykonywane, aktualnie w miesiącu, w którym kalkulacja jest sporządzona. </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2)  Zasady wyliczenia wynagrodzenia Wykonawcy za roboty nieobjęte przedmiarem, określone w § 4 ust. 1, pkt 1, mają zastosowanie do rozliczenia robót niezbędnych do </w:t>
      </w:r>
      <w:r>
        <w:rPr>
          <w:rFonts w:ascii="Times New Roman" w:hAnsi="Times New Roman"/>
          <w:snapToGrid w:val="0"/>
          <w:color w:val="000000"/>
          <w:sz w:val="24"/>
          <w:szCs w:val="24"/>
        </w:rPr>
        <w:lastRenderedPageBreak/>
        <w:t xml:space="preserve">realizacji przedmiotu Umowy zgodnie z zasadami wiedzy technicznej, których konieczność wykonania wynika w szczególności z błędów w Dokumentacji projektowej. </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3) Jeżeli kalkulacja przedłożona przez Wykonawcę do akceptacji Inspektora nadzoru inwestorskiego będzie wykonana niezgodnie z postanowieniami § 4 ust. 1, pkt 1, Inspektor nadzoru inwestorskiego wprowadzi korektę kalkulacji, w oparciu o  § 4 ust. 1, pkt 1. </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4) Wykonawca powinien dokonać wyliczeń cen o których mowa w   § 4 ust. 1, pkt 1. oraz przedstawić Inspektorowi nadzoru inwestorskiego do akceptacji wysokość wynagrodzenia w zakresie wynikającym ze zmian zakresu robót przed rozpoczęciem robót wynikających z tych zmian </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5) Wynagrodzenie zostanie wypłacone w złotych polskich (PLN)</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6) Wynagrodzenie należne Wykonawcy zostanie ustalone z zastosowaniem stawki VAT obowiązującej w chwili powstania obowiązku podatkowego.</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7) Wynagrodzenie Wykonawcy będzie podlegało zwiększeniu o dodatkowe koszty lub zmniejszeniu o oszczędności powstałe w związku ze zmianami prawa powstałymi w czasie wykonywania umowy. </w:t>
      </w:r>
    </w:p>
    <w:p w:rsidR="001E2CC4" w:rsidRDefault="001E2CC4" w:rsidP="001E2CC4">
      <w:pPr>
        <w:widowControl w:val="0"/>
        <w:spacing w:after="0" w:line="360" w:lineRule="auto"/>
        <w:jc w:val="both"/>
        <w:rPr>
          <w:rFonts w:ascii="Times New Roman" w:hAnsi="Times New Roman"/>
          <w:snapToGrid w:val="0"/>
          <w:color w:val="000000"/>
          <w:sz w:val="24"/>
          <w:szCs w:val="24"/>
        </w:rPr>
      </w:pP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p>
    <w:p w:rsidR="001E2CC4" w:rsidRDefault="001E2CC4" w:rsidP="001E2CC4">
      <w:pPr>
        <w:spacing w:after="0" w:line="360" w:lineRule="auto"/>
        <w:jc w:val="both"/>
        <w:rPr>
          <w:rFonts w:ascii="Times New Roman" w:hAnsi="Times New Roman"/>
          <w:snapToGrid w:val="0"/>
          <w:color w:val="000000"/>
          <w:sz w:val="24"/>
          <w:szCs w:val="24"/>
        </w:rPr>
      </w:pPr>
      <w:r>
        <w:rPr>
          <w:rFonts w:ascii="Times New Roman" w:hAnsi="Times New Roman"/>
          <w:spacing w:val="-4"/>
          <w:sz w:val="24"/>
          <w:szCs w:val="24"/>
        </w:rPr>
        <w:tab/>
      </w:r>
      <w:r>
        <w:rPr>
          <w:rFonts w:ascii="Times New Roman" w:hAnsi="Times New Roman"/>
          <w:spacing w:val="-4"/>
          <w:sz w:val="24"/>
          <w:szCs w:val="24"/>
        </w:rPr>
        <w:tab/>
      </w:r>
      <w:r>
        <w:rPr>
          <w:rFonts w:ascii="Times New Roman" w:hAnsi="Times New Roman"/>
          <w:spacing w:val="-4"/>
          <w:sz w:val="24"/>
          <w:szCs w:val="24"/>
        </w:rPr>
        <w:tab/>
      </w:r>
      <w:r>
        <w:rPr>
          <w:rFonts w:ascii="Times New Roman" w:hAnsi="Times New Roman"/>
          <w:spacing w:val="-4"/>
          <w:sz w:val="24"/>
          <w:szCs w:val="24"/>
        </w:rPr>
        <w:tab/>
      </w:r>
      <w:r>
        <w:rPr>
          <w:rFonts w:ascii="Times New Roman" w:hAnsi="Times New Roman"/>
          <w:spacing w:val="-4"/>
          <w:sz w:val="24"/>
          <w:szCs w:val="24"/>
        </w:rPr>
        <w:tab/>
      </w:r>
      <w:r>
        <w:rPr>
          <w:rFonts w:ascii="Times New Roman" w:hAnsi="Times New Roman"/>
          <w:spacing w:val="-4"/>
          <w:sz w:val="24"/>
          <w:szCs w:val="24"/>
        </w:rPr>
        <w:tab/>
      </w:r>
      <w:r>
        <w:rPr>
          <w:rFonts w:ascii="Times New Roman" w:hAnsi="Times New Roman"/>
          <w:snapToGrid w:val="0"/>
          <w:color w:val="000000"/>
          <w:sz w:val="24"/>
          <w:szCs w:val="24"/>
        </w:rPr>
        <w:t>§ 5</w:t>
      </w:r>
    </w:p>
    <w:p w:rsidR="001E2CC4" w:rsidRDefault="001E2CC4" w:rsidP="001E2CC4">
      <w:pPr>
        <w:spacing w:after="0" w:line="360" w:lineRule="auto"/>
        <w:jc w:val="both"/>
        <w:rPr>
          <w:rFonts w:ascii="Times New Roman" w:hAnsi="Times New Roman"/>
          <w:snapToGrid w:val="0"/>
          <w:color w:val="000000"/>
          <w:sz w:val="24"/>
          <w:szCs w:val="24"/>
        </w:rPr>
      </w:pPr>
    </w:p>
    <w:p w:rsidR="001E2CC4" w:rsidRDefault="001E2CC4" w:rsidP="001E2CC4">
      <w:pPr>
        <w:widowControl w:val="0"/>
        <w:spacing w:after="0" w:line="360" w:lineRule="auto"/>
        <w:ind w:left="17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1.Rozliczenie Wykonawcy za wykonanie robót będzie się odbywać na podstawie faktur </w:t>
      </w:r>
    </w:p>
    <w:p w:rsidR="001E2CC4" w:rsidRDefault="001E2CC4" w:rsidP="001E2CC4">
      <w:pPr>
        <w:widowControl w:val="0"/>
        <w:spacing w:after="0" w:line="360" w:lineRule="auto"/>
        <w:ind w:left="17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częściowych  – wystawionych nie częściej niż raz w miesiącu kalendarzowym za roboty wykonane w danym okresie wg ich procentowego zaawansowania, oraz fakturą końcową – wystawiona po zakończeniu całości robót i ich odbiorze.  </w:t>
      </w:r>
    </w:p>
    <w:p w:rsidR="001E2CC4" w:rsidRDefault="001E2CC4" w:rsidP="001E2CC4">
      <w:pPr>
        <w:widowControl w:val="0"/>
        <w:spacing w:after="0" w:line="360" w:lineRule="auto"/>
        <w:ind w:left="17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2. Faktury częściowe  wystawione będą w oparciu o protokoły odbioru robót wykonanych, podpisane przez kierownika budowy i inspektorów nadzorujących czynności na budowie danej branży. </w:t>
      </w:r>
    </w:p>
    <w:p w:rsidR="001E2CC4" w:rsidRDefault="001E2CC4" w:rsidP="001E2CC4">
      <w:pPr>
        <w:widowControl w:val="0"/>
        <w:spacing w:after="0" w:line="360" w:lineRule="auto"/>
        <w:ind w:left="17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3.  Faktury częściowe Wykonawca wystawi do wartości nie wyższej niż 90% faktury końcowej, po dokonaniu odbioru końcowego.</w:t>
      </w:r>
    </w:p>
    <w:p w:rsidR="001E2CC4" w:rsidRDefault="001E2CC4" w:rsidP="001E2CC4">
      <w:pPr>
        <w:widowControl w:val="0"/>
        <w:spacing w:after="0" w:line="360" w:lineRule="auto"/>
        <w:ind w:left="17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4. Zmiana terminów wystawienia faktur, o których mowa w ust.2,  może nastąpić </w:t>
      </w:r>
      <w:r>
        <w:rPr>
          <w:rFonts w:ascii="Times New Roman" w:hAnsi="Times New Roman"/>
          <w:snapToGrid w:val="0"/>
          <w:color w:val="000000"/>
          <w:sz w:val="24"/>
          <w:szCs w:val="24"/>
        </w:rPr>
        <w:br/>
        <w:t>w przypadku zatwierdzonej przez Zamawiającego zmiany  harmonogramów rzeczowo – finansowych.</w:t>
      </w:r>
    </w:p>
    <w:p w:rsidR="001E2CC4" w:rsidRDefault="001E2CC4" w:rsidP="001E2CC4">
      <w:pPr>
        <w:widowControl w:val="0"/>
        <w:spacing w:after="0" w:line="360" w:lineRule="auto"/>
        <w:ind w:left="17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5. Podstawą wystawienia faktury końcowej będzie podpisany protokół odbioru końcowego.</w:t>
      </w:r>
    </w:p>
    <w:p w:rsidR="001E2CC4" w:rsidRDefault="001E2CC4" w:rsidP="001E2CC4">
      <w:pPr>
        <w:widowControl w:val="0"/>
        <w:spacing w:after="0" w:line="360" w:lineRule="auto"/>
        <w:ind w:left="17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6. Termin płatności faktur częściowych i faktury końcowej wynosi 30 dni, licząc od daty otrzymania przez Zamawiającego faktur wraz z dokumentem potwierdzającym </w:t>
      </w:r>
      <w:r>
        <w:rPr>
          <w:rFonts w:ascii="Times New Roman" w:hAnsi="Times New Roman"/>
          <w:snapToGrid w:val="0"/>
          <w:color w:val="000000"/>
          <w:sz w:val="24"/>
          <w:szCs w:val="24"/>
        </w:rPr>
        <w:lastRenderedPageBreak/>
        <w:t>prawidłowość ich wystawienia.</w:t>
      </w:r>
    </w:p>
    <w:p w:rsidR="001E2CC4" w:rsidRDefault="001E2CC4" w:rsidP="001E2CC4">
      <w:pPr>
        <w:widowControl w:val="0"/>
        <w:spacing w:after="0" w:line="360" w:lineRule="auto"/>
        <w:ind w:left="170" w:hanging="400"/>
        <w:jc w:val="both"/>
        <w:rPr>
          <w:rFonts w:ascii="Times New Roman" w:hAnsi="Times New Roman"/>
          <w:snapToGrid w:val="0"/>
          <w:color w:val="000000"/>
          <w:sz w:val="24"/>
          <w:szCs w:val="24"/>
        </w:rPr>
      </w:pPr>
    </w:p>
    <w:p w:rsidR="001E2CC4" w:rsidRDefault="001E2CC4" w:rsidP="001E2CC4">
      <w:pPr>
        <w:widowControl w:val="0"/>
        <w:spacing w:after="0" w:line="360" w:lineRule="auto"/>
        <w:ind w:left="170" w:hanging="400"/>
        <w:jc w:val="both"/>
        <w:rPr>
          <w:rFonts w:ascii="Times New Roman" w:hAnsi="Times New Roman"/>
          <w:snapToGrid w:val="0"/>
          <w:color w:val="000000"/>
          <w:sz w:val="24"/>
          <w:szCs w:val="24"/>
        </w:rPr>
      </w:pPr>
    </w:p>
    <w:p w:rsidR="001E2CC4" w:rsidRDefault="001E2CC4" w:rsidP="001E2CC4">
      <w:pPr>
        <w:widowControl w:val="0"/>
        <w:spacing w:after="0" w:line="360" w:lineRule="auto"/>
        <w:ind w:left="17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7. Faktury będą płatne przelewem przez Zamawiającego na rachunek Wykonawcy .</w:t>
      </w: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8.W treści faktury Wykonawca oznaczy Zamawiającego w następujący sposób: „Miasto Łańcut,  ul. Plac Sobieskiego 18, 37-100 Łańcut, NIP 815-16-31-636</w:t>
      </w: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9. Zamawiający nie udziela zaliczek. </w:t>
      </w: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10. Zamawiający ustala następujące warunki płatności faktur częściowych w przypadku udziału podwykonawców:</w:t>
      </w: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wszystkie faktury będą płacone w ciągu 21 dni od daty ich dostarczenia Zamawiającemu,</w:t>
      </w: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warunkiem zapłaty drugiej i kolejnych faktur przejściowych będzie załączenie dowodów uregulowania przez Wykonawcę, wynikających z poprzedniej faktury, należności dla podwykonawców (z załączonych dowodów musi jednoznacznie wynikać, </w:t>
      </w:r>
      <w:r>
        <w:rPr>
          <w:rFonts w:ascii="Times New Roman" w:hAnsi="Times New Roman"/>
          <w:snapToGrid w:val="0"/>
          <w:color w:val="000000"/>
          <w:sz w:val="24"/>
          <w:szCs w:val="24"/>
        </w:rPr>
        <w:br/>
        <w:t>że podwykonawca/dalszy podwykonawca umówioną kwotę otrzymał, a także z jakiego tytułu zostało ono wypłacone),</w:t>
      </w: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warunkiem zapłaty faktury końcowej będzie załączenie dowodów ostatecznego uregulowania należności dla podwykonawców  (z załączonych dowodów musi jednoznacznie wynikać, </w:t>
      </w:r>
      <w:r>
        <w:rPr>
          <w:rFonts w:ascii="Times New Roman" w:hAnsi="Times New Roman"/>
          <w:snapToGrid w:val="0"/>
          <w:color w:val="000000"/>
          <w:sz w:val="24"/>
          <w:szCs w:val="24"/>
        </w:rPr>
        <w:br/>
        <w:t>że podwykonawca/dalszy podwykonawca umówioną kwotę otrzymał, a także z jakiego tytułu zostało ono wypłacone),</w:t>
      </w: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powyższe zapisy mają zastosowanie także w przypadku dalszego podwykonawstwa.</w:t>
      </w: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11. Zapłata wynagrodzenia przez Wykonawcę dla podwykonawcy lub dalszego podwykonawcy nastąpi w terminie 21 dni.   </w:t>
      </w: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12</w:t>
      </w:r>
      <w:r>
        <w:rPr>
          <w:rFonts w:ascii="Times New Roman" w:hAnsi="Times New Roman"/>
          <w:b/>
          <w:snapToGrid w:val="0"/>
          <w:color w:val="000000"/>
          <w:sz w:val="24"/>
          <w:szCs w:val="24"/>
        </w:rPr>
        <w:t xml:space="preserve">. </w:t>
      </w:r>
      <w:r>
        <w:rPr>
          <w:rFonts w:ascii="Times New Roman" w:hAnsi="Times New Roman"/>
          <w:snapToGrid w:val="0"/>
          <w:color w:val="000000"/>
          <w:sz w:val="24"/>
          <w:szCs w:val="24"/>
        </w:rPr>
        <w:t>Zamawiający w terminie 30 dni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r>
        <w:rPr>
          <w:rFonts w:ascii="A" w:hAnsi="A" w:cs="A"/>
          <w:sz w:val="20"/>
          <w:szCs w:val="20"/>
        </w:rPr>
        <w:t>. </w:t>
      </w:r>
    </w:p>
    <w:p w:rsidR="001E2CC4" w:rsidRDefault="001E2CC4" w:rsidP="001E2CC4">
      <w:pPr>
        <w:jc w:val="both"/>
        <w:rPr>
          <w:rFonts w:ascii="Times New Roman" w:hAnsi="Times New Roman"/>
          <w:sz w:val="24"/>
          <w:szCs w:val="24"/>
        </w:rPr>
      </w:pPr>
      <w:r>
        <w:rPr>
          <w:rFonts w:ascii="Times New Roman" w:hAnsi="Times New Roman"/>
          <w:sz w:val="24"/>
          <w:szCs w:val="24"/>
        </w:rPr>
        <w:t xml:space="preserve">13.Przed dokonaniem bezpośredniej zapłaty zamawiający jest obowiązany umożliwić wykonawcy zgłoszenie pisemnych uwag dotyczących zasadności bezpośredniej zapłaty wynagrodzenia podwykonawcy lub dalszemu podwykonawcy. Zamawiający informuje </w:t>
      </w:r>
      <w:r w:rsidR="00972CF1">
        <w:rPr>
          <w:rFonts w:ascii="Times New Roman" w:hAnsi="Times New Roman"/>
          <w:sz w:val="24"/>
          <w:szCs w:val="24"/>
        </w:rPr>
        <w:br/>
      </w:r>
      <w:r>
        <w:rPr>
          <w:rFonts w:ascii="Times New Roman" w:hAnsi="Times New Roman"/>
          <w:sz w:val="24"/>
          <w:szCs w:val="24"/>
        </w:rPr>
        <w:t>o terminie zgłaszania uwag, nie krótszym niż 7 dni od dnia doręczenia tej informacji.</w:t>
      </w:r>
    </w:p>
    <w:p w:rsidR="001E2CC4" w:rsidRDefault="001E2CC4" w:rsidP="001E2CC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14. W przypadku zgłoszenia uwag, o których mowa w ust. 13, w terminie wskazanym przez zamawiającego, zamawiający może:</w:t>
      </w:r>
    </w:p>
    <w:p w:rsidR="001E2CC4" w:rsidRDefault="001E2CC4" w:rsidP="001E2CC4">
      <w:pPr>
        <w:tabs>
          <w:tab w:val="left" w:pos="408"/>
        </w:tabs>
        <w:autoSpaceDE w:val="0"/>
        <w:autoSpaceDN w:val="0"/>
        <w:adjustRightInd w:val="0"/>
        <w:spacing w:after="0" w:line="240" w:lineRule="auto"/>
        <w:ind w:left="408" w:hanging="408"/>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nie dokonać bezpośredniej zapłaty wynagrodzenia podwykonawcy lub dalszemu podwykonawcy, jeżeli wykonawca wykaże niezasadność takiej zapłaty ;</w:t>
      </w:r>
    </w:p>
    <w:p w:rsidR="001E2CC4" w:rsidRDefault="001E2CC4" w:rsidP="001E2CC4">
      <w:pPr>
        <w:tabs>
          <w:tab w:val="left" w:pos="408"/>
        </w:tabs>
        <w:autoSpaceDE w:val="0"/>
        <w:autoSpaceDN w:val="0"/>
        <w:adjustRightInd w:val="0"/>
        <w:spacing w:after="0" w:line="240" w:lineRule="auto"/>
        <w:ind w:left="408" w:hanging="408"/>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złożyć do depozytu sądowego kwotę potrzebną na pokrycie wynagrodzenia podwykonawcy lub dalszego podwykonawcy w przypadku istnienia zasadniczej wątpliwości zamawiającego co do wysokości należnej zapłaty lub podmiotu, któremu płatność się należy;</w:t>
      </w:r>
    </w:p>
    <w:p w:rsidR="001E2CC4" w:rsidRDefault="001E2CC4" w:rsidP="001E2CC4">
      <w:pPr>
        <w:tabs>
          <w:tab w:val="left" w:pos="408"/>
        </w:tabs>
        <w:autoSpaceDE w:val="0"/>
        <w:autoSpaceDN w:val="0"/>
        <w:adjustRightInd w:val="0"/>
        <w:spacing w:after="0" w:line="240" w:lineRule="auto"/>
        <w:ind w:left="408" w:hanging="408"/>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dokonać bezpośredniej zapłaty wynagrodzenia podwykonawcy lub dalszemu podwykonawcy, jeżeli podwykonawca lub dalszy podwykonawca wykaże zasadność takiej zapłaty.</w:t>
      </w: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15. Wynagrodzenie o którym mowa w ust.12 dotyczy wyłącznie należności powstałych </w:t>
      </w:r>
      <w:r>
        <w:rPr>
          <w:rFonts w:ascii="Times New Roman" w:hAnsi="Times New Roman"/>
          <w:snapToGrid w:val="0"/>
          <w:color w:val="000000"/>
          <w:sz w:val="24"/>
          <w:szCs w:val="24"/>
        </w:rPr>
        <w:br/>
        <w:t xml:space="preserve">po zaakceptowaniu przez zamawiającego umowy o podwykonawstwo, której przedmiotem są roboty budowlane, lub po przedłożeniu zamawiającemu poświadczonej za zgodność </w:t>
      </w:r>
      <w:r>
        <w:rPr>
          <w:rFonts w:ascii="Times New Roman" w:hAnsi="Times New Roman"/>
          <w:snapToGrid w:val="0"/>
          <w:color w:val="000000"/>
          <w:sz w:val="24"/>
          <w:szCs w:val="24"/>
        </w:rPr>
        <w:br/>
        <w:t xml:space="preserve">z oryginałem kopii umowy o podwykonawstwo, której przedmiotem są dostawy lub usługi. </w:t>
      </w:r>
    </w:p>
    <w:p w:rsidR="001E2CC4" w:rsidRDefault="001E2CC4" w:rsidP="00972CF1">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Bezpośrednia zapłata obejmuje wyłącznie należne wynagrodzenie, bez odsetek, należnych</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podwykonawcy lub dalszemu podwykonawcy. </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W przypadku dokonania bezpośredniej zapłaty podwykonawcy lub dalszemu podwykonawcy,</w:t>
      </w:r>
      <w:r w:rsidR="00972CF1">
        <w:rPr>
          <w:rFonts w:ascii="Times New Roman" w:hAnsi="Times New Roman"/>
          <w:snapToGrid w:val="0"/>
          <w:color w:val="000000"/>
          <w:sz w:val="24"/>
          <w:szCs w:val="24"/>
        </w:rPr>
        <w:br/>
      </w:r>
      <w:r>
        <w:rPr>
          <w:rFonts w:ascii="Times New Roman" w:hAnsi="Times New Roman"/>
          <w:snapToGrid w:val="0"/>
          <w:color w:val="000000"/>
          <w:sz w:val="24"/>
          <w:szCs w:val="24"/>
        </w:rPr>
        <w:t xml:space="preserve">o których mowa w tym punkcie, zamawiający potrąca kwotę wypłaconego wynagrodzenia </w:t>
      </w:r>
      <w:r w:rsidR="00972CF1">
        <w:rPr>
          <w:rFonts w:ascii="Times New Roman" w:hAnsi="Times New Roman"/>
          <w:snapToGrid w:val="0"/>
          <w:color w:val="000000"/>
          <w:sz w:val="24"/>
          <w:szCs w:val="24"/>
        </w:rPr>
        <w:br/>
      </w:r>
      <w:r>
        <w:rPr>
          <w:rFonts w:ascii="Times New Roman" w:hAnsi="Times New Roman"/>
          <w:snapToGrid w:val="0"/>
          <w:color w:val="000000"/>
          <w:sz w:val="24"/>
          <w:szCs w:val="24"/>
        </w:rPr>
        <w:t xml:space="preserve">z wynagrodzenia należnego wykonawcy. </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Koniczność wielokrotnego dokonywania bezpośredniej zapłaty podwykonawcy lub dalszemu podwykonawcy, o których mowa w tym punkcie lub konieczność dokonania bezpośrednich zapłat na sumę większą niż 5% wartości umowy w sprawie zamówienia publicznego może stanowić podstawę do odstąpienia od umowy w sprawie zamówienia publicznego przez zamawiającego.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ab/>
      </w:r>
      <w:r>
        <w:rPr>
          <w:rFonts w:ascii="Times New Roman" w:hAnsi="Times New Roman"/>
          <w:snapToGrid w:val="0"/>
          <w:color w:val="000000"/>
          <w:sz w:val="24"/>
          <w:szCs w:val="24"/>
        </w:rPr>
        <w:tab/>
      </w:r>
      <w:r>
        <w:rPr>
          <w:rFonts w:ascii="Times New Roman" w:hAnsi="Times New Roman"/>
          <w:snapToGrid w:val="0"/>
          <w:color w:val="000000"/>
          <w:sz w:val="24"/>
          <w:szCs w:val="24"/>
        </w:rPr>
        <w:tab/>
      </w:r>
      <w:r>
        <w:rPr>
          <w:rFonts w:ascii="Times New Roman" w:hAnsi="Times New Roman"/>
          <w:snapToGrid w:val="0"/>
          <w:color w:val="000000"/>
          <w:sz w:val="24"/>
          <w:szCs w:val="24"/>
        </w:rPr>
        <w:tab/>
      </w:r>
      <w:r>
        <w:rPr>
          <w:rFonts w:ascii="Times New Roman" w:hAnsi="Times New Roman"/>
          <w:snapToGrid w:val="0"/>
          <w:color w:val="000000"/>
          <w:sz w:val="24"/>
          <w:szCs w:val="24"/>
        </w:rPr>
        <w:tab/>
      </w:r>
      <w:r>
        <w:rPr>
          <w:rFonts w:ascii="Times New Roman" w:hAnsi="Times New Roman"/>
          <w:snapToGrid w:val="0"/>
          <w:color w:val="000000"/>
          <w:sz w:val="24"/>
          <w:szCs w:val="24"/>
        </w:rPr>
        <w:tab/>
      </w:r>
      <w:r>
        <w:rPr>
          <w:rFonts w:ascii="Times New Roman" w:hAnsi="Times New Roman"/>
          <w:snapToGrid w:val="0"/>
          <w:color w:val="000000"/>
          <w:sz w:val="24"/>
          <w:szCs w:val="24"/>
        </w:rPr>
        <w:tab/>
        <w:t xml:space="preserve"> § 6</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1.  Zgodnie z ofertą Wykonawcy obowiązki:</w:t>
      </w:r>
    </w:p>
    <w:p w:rsidR="001E2CC4" w:rsidRDefault="001E2CC4" w:rsidP="001E2CC4">
      <w:pPr>
        <w:widowControl w:val="0"/>
        <w:tabs>
          <w:tab w:val="left" w:pos="0"/>
        </w:tabs>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1)  kierownika  budowy </w:t>
      </w:r>
      <w:r w:rsidR="00972CF1">
        <w:rPr>
          <w:rFonts w:ascii="Times New Roman" w:hAnsi="Times New Roman"/>
          <w:snapToGrid w:val="0"/>
          <w:color w:val="000000"/>
          <w:sz w:val="24"/>
          <w:szCs w:val="24"/>
        </w:rPr>
        <w:t xml:space="preserve">   pełnić będzie:  </w:t>
      </w:r>
      <w:r w:rsidR="008779C5">
        <w:rPr>
          <w:rFonts w:ascii="Times New Roman" w:hAnsi="Times New Roman"/>
          <w:snapToGrid w:val="0"/>
          <w:color w:val="000000"/>
          <w:sz w:val="24"/>
          <w:szCs w:val="24"/>
        </w:rPr>
        <w:t>………………………………..</w:t>
      </w:r>
    </w:p>
    <w:p w:rsidR="001E2CC4" w:rsidRDefault="008779C5" w:rsidP="001E2CC4">
      <w:pPr>
        <w:widowControl w:val="0"/>
        <w:tabs>
          <w:tab w:val="left" w:pos="0"/>
        </w:tabs>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2) kierownik robót  </w:t>
      </w:r>
      <w:r w:rsidR="00972CF1">
        <w:rPr>
          <w:rFonts w:ascii="Times New Roman" w:hAnsi="Times New Roman"/>
          <w:snapToGrid w:val="0"/>
          <w:color w:val="000000"/>
          <w:sz w:val="24"/>
          <w:szCs w:val="24"/>
        </w:rPr>
        <w:t xml:space="preserve">pełnić będzie : </w:t>
      </w:r>
      <w:r>
        <w:rPr>
          <w:rFonts w:ascii="Times New Roman" w:hAnsi="Times New Roman"/>
          <w:snapToGrid w:val="0"/>
          <w:color w:val="000000"/>
          <w:sz w:val="24"/>
          <w:szCs w:val="24"/>
        </w:rPr>
        <w:t>………………………………………</w:t>
      </w:r>
      <w:bookmarkStart w:id="0" w:name="_GoBack"/>
      <w:bookmarkEnd w:id="0"/>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2. Zmiana którejkolwiek z osób, o których mowa w ust. 1 w trakcie realizacji przedmiotu niniejszej   umowy winna być uzasadniona przez Wykonawcę na piśmie i wymaga pisemnego </w:t>
      </w:r>
      <w:r>
        <w:rPr>
          <w:rFonts w:ascii="Times New Roman" w:hAnsi="Times New Roman"/>
          <w:snapToGrid w:val="0"/>
          <w:color w:val="000000"/>
          <w:sz w:val="24"/>
          <w:szCs w:val="24"/>
        </w:rPr>
        <w:br/>
        <w:t xml:space="preserve">zaakceptowania przez Zamawiającego. Zamawiający zaakceptuje taką zmianę w terminie 7 dni od daty przedłożenia propozycji i wyłącznie wtedy, gdy kwalifikacje i doświadczenie wskazanych osób będzie takie same lub wyższe od kwalifikacji i doświadczenia wymaganego </w:t>
      </w:r>
      <w:r>
        <w:rPr>
          <w:rFonts w:ascii="Times New Roman" w:hAnsi="Times New Roman"/>
          <w:snapToGrid w:val="0"/>
          <w:color w:val="000000"/>
          <w:sz w:val="24"/>
          <w:szCs w:val="24"/>
        </w:rPr>
        <w:br/>
        <w:t>w postanowieniach SIWZ.</w:t>
      </w: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3.Wykonawca zobowiązany jest przedłożyć Zamawiającemu propozycję zmiany, o której mowa w ust. 2 nie później niż 7 dni przed planowanym skierowaniem do kierowania</w:t>
      </w: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budową/robotami którejkolwiek osoby. </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Jakakolwiek przerwa w realizacji przedmiotu umowy wynikająca z braku kierownictwa budowy/robót będzie traktowana jako przerwa wynikła z przyczyn zależnych od Wykonawcy i nie może stanowić podstawy do zmiany terminu zakończenia robót.</w:t>
      </w: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4. Zaakceptowana przez Zamawiającego zmiana którejkolwiek z osób, o których mowa w ust. 1 winna być dokonana wpisem do dziennika budowy i nie wymaga aneksu do umowy, wymaga natomiast spełnienia wszelkich obowiązków określonych w Prawie Budowlanym.</w:t>
      </w: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5. Zamawiający powiadomi na piśmie Wykonawcę o wyborze osób pełniących nadzór inwestorski.</w:t>
      </w: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6. Osoby, o których mowa w ust. 5 będą działać w granicach umocowania określonego </w:t>
      </w:r>
      <w:r>
        <w:rPr>
          <w:rFonts w:ascii="Times New Roman" w:hAnsi="Times New Roman"/>
          <w:snapToGrid w:val="0"/>
          <w:color w:val="000000"/>
          <w:sz w:val="24"/>
          <w:szCs w:val="24"/>
        </w:rPr>
        <w:br/>
        <w:t>w ustawie Prawo Budowlane.</w:t>
      </w:r>
    </w:p>
    <w:p w:rsidR="001E2CC4" w:rsidRDefault="001E2CC4" w:rsidP="001E2CC4">
      <w:pPr>
        <w:widowControl w:val="0"/>
        <w:spacing w:after="0" w:line="360" w:lineRule="auto"/>
        <w:ind w:hanging="400"/>
        <w:jc w:val="both"/>
        <w:rPr>
          <w:rFonts w:ascii="Times New Roman" w:hAnsi="Times New Roman"/>
          <w:b/>
          <w:snapToGrid w:val="0"/>
          <w:color w:val="000000"/>
          <w:sz w:val="24"/>
          <w:szCs w:val="24"/>
        </w:rPr>
      </w:pPr>
      <w:r>
        <w:rPr>
          <w:rFonts w:ascii="Times New Roman" w:hAnsi="Times New Roman"/>
          <w:snapToGrid w:val="0"/>
          <w:color w:val="000000"/>
          <w:sz w:val="24"/>
          <w:szCs w:val="24"/>
        </w:rPr>
        <w:t xml:space="preserve">  7. Zamawiający zastrzega sobie prawo zmiany którejkolwiek z osób, o których mowa w ust. 5.</w:t>
      </w:r>
    </w:p>
    <w:p w:rsidR="001E2CC4" w:rsidRDefault="001E2CC4" w:rsidP="001E2CC4">
      <w:pPr>
        <w:widowControl w:val="0"/>
        <w:spacing w:after="0" w:line="360" w:lineRule="auto"/>
        <w:ind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8. O dokonaniu zmiany, o której mowa w ust. 7 Zamawiający powiadomi na piśmie Wykonawcę. Zmiana ta winna być dokonana wpisem do dziennika budowy i nie wymaga aneksu do umowy.</w:t>
      </w:r>
    </w:p>
    <w:p w:rsidR="001E2CC4" w:rsidRDefault="001E2CC4" w:rsidP="001E2CC4">
      <w:pPr>
        <w:widowControl w:val="0"/>
        <w:spacing w:line="360" w:lineRule="auto"/>
        <w:ind w:left="400" w:hanging="400"/>
        <w:jc w:val="center"/>
        <w:rPr>
          <w:rFonts w:ascii="Times New Roman" w:hAnsi="Times New Roman"/>
          <w:snapToGrid w:val="0"/>
          <w:color w:val="000000"/>
          <w:sz w:val="24"/>
          <w:szCs w:val="24"/>
        </w:rPr>
      </w:pPr>
    </w:p>
    <w:p w:rsidR="001E2CC4" w:rsidRDefault="001E2CC4" w:rsidP="001E2CC4">
      <w:pPr>
        <w:widowControl w:val="0"/>
        <w:spacing w:line="360" w:lineRule="auto"/>
        <w:ind w:left="400" w:hanging="400"/>
        <w:jc w:val="center"/>
        <w:rPr>
          <w:rFonts w:ascii="Times New Roman" w:hAnsi="Times New Roman"/>
          <w:snapToGrid w:val="0"/>
          <w:color w:val="000000"/>
          <w:sz w:val="24"/>
          <w:szCs w:val="24"/>
        </w:rPr>
      </w:pPr>
      <w:r>
        <w:rPr>
          <w:rFonts w:ascii="Times New Roman" w:hAnsi="Times New Roman"/>
          <w:snapToGrid w:val="0"/>
          <w:color w:val="000000"/>
          <w:sz w:val="24"/>
          <w:szCs w:val="24"/>
        </w:rPr>
        <w:t>§ 7</w:t>
      </w:r>
    </w:p>
    <w:p w:rsidR="001E2CC4" w:rsidRDefault="001E2CC4" w:rsidP="001E2CC4">
      <w:pPr>
        <w:widowControl w:val="0"/>
        <w:spacing w:after="0" w:line="360" w:lineRule="auto"/>
        <w:ind w:hanging="400"/>
        <w:rPr>
          <w:rFonts w:ascii="Times New Roman" w:hAnsi="Times New Roman"/>
          <w:snapToGrid w:val="0"/>
          <w:color w:val="000000"/>
          <w:sz w:val="24"/>
          <w:szCs w:val="24"/>
        </w:rPr>
      </w:pPr>
      <w:r>
        <w:rPr>
          <w:rFonts w:ascii="Times New Roman" w:hAnsi="Times New Roman"/>
          <w:snapToGrid w:val="0"/>
          <w:color w:val="000000"/>
          <w:sz w:val="24"/>
          <w:szCs w:val="24"/>
        </w:rPr>
        <w:t xml:space="preserve">   1. Do obowiązków Zamawiającego należy:</w:t>
      </w:r>
    </w:p>
    <w:p w:rsidR="001E2CC4" w:rsidRDefault="001E2CC4" w:rsidP="001E2CC4">
      <w:pPr>
        <w:widowControl w:val="0"/>
        <w:spacing w:after="0" w:line="360" w:lineRule="auto"/>
        <w:ind w:hanging="400"/>
        <w:rPr>
          <w:rFonts w:ascii="Times New Roman" w:hAnsi="Times New Roman"/>
          <w:snapToGrid w:val="0"/>
          <w:color w:val="000000"/>
          <w:sz w:val="24"/>
          <w:szCs w:val="24"/>
        </w:rPr>
      </w:pPr>
      <w:r>
        <w:rPr>
          <w:rFonts w:ascii="Times New Roman" w:hAnsi="Times New Roman"/>
          <w:snapToGrid w:val="0"/>
          <w:color w:val="000000"/>
          <w:sz w:val="24"/>
          <w:szCs w:val="24"/>
        </w:rPr>
        <w:t xml:space="preserve">        1) przekazanie Wykonawcy terenu budowy, dokumentacji projektowej, dziennika budowy oraz   zapewnienie nadzoru inwestorskiego,</w:t>
      </w:r>
    </w:p>
    <w:p w:rsidR="001E2CC4" w:rsidRDefault="001E2CC4" w:rsidP="001E2CC4">
      <w:pPr>
        <w:widowControl w:val="0"/>
        <w:spacing w:after="0" w:line="360" w:lineRule="auto"/>
        <w:ind w:hanging="400"/>
        <w:rPr>
          <w:rFonts w:ascii="Times New Roman" w:hAnsi="Times New Roman"/>
          <w:snapToGrid w:val="0"/>
          <w:color w:val="000000"/>
          <w:sz w:val="24"/>
          <w:szCs w:val="24"/>
        </w:rPr>
      </w:pPr>
      <w:r>
        <w:rPr>
          <w:rFonts w:ascii="Times New Roman" w:hAnsi="Times New Roman"/>
          <w:snapToGrid w:val="0"/>
          <w:color w:val="000000"/>
          <w:sz w:val="24"/>
          <w:szCs w:val="24"/>
        </w:rPr>
        <w:t xml:space="preserve">        2) dokonanie czynności odbioru przedmiotu umowy lub jej odpowiedniej części.</w:t>
      </w:r>
    </w:p>
    <w:p w:rsidR="001E2CC4" w:rsidRDefault="001E2CC4" w:rsidP="001E2CC4">
      <w:pPr>
        <w:widowControl w:val="0"/>
        <w:spacing w:line="360" w:lineRule="auto"/>
        <w:ind w:left="400" w:hanging="400"/>
        <w:jc w:val="center"/>
        <w:rPr>
          <w:rFonts w:ascii="Times New Roman" w:hAnsi="Times New Roman"/>
          <w:snapToGrid w:val="0"/>
          <w:color w:val="000000"/>
          <w:sz w:val="24"/>
          <w:szCs w:val="24"/>
        </w:rPr>
      </w:pPr>
    </w:p>
    <w:p w:rsidR="001E2CC4" w:rsidRDefault="001E2CC4" w:rsidP="001E2CC4">
      <w:pPr>
        <w:widowControl w:val="0"/>
        <w:spacing w:line="360" w:lineRule="auto"/>
        <w:ind w:left="400" w:hanging="400"/>
        <w:jc w:val="center"/>
        <w:rPr>
          <w:rFonts w:ascii="Times New Roman" w:hAnsi="Times New Roman"/>
          <w:snapToGrid w:val="0"/>
          <w:color w:val="000000"/>
          <w:sz w:val="24"/>
          <w:szCs w:val="24"/>
        </w:rPr>
      </w:pPr>
      <w:r>
        <w:rPr>
          <w:rFonts w:ascii="Times New Roman" w:hAnsi="Times New Roman"/>
          <w:snapToGrid w:val="0"/>
          <w:color w:val="000000"/>
          <w:sz w:val="24"/>
          <w:szCs w:val="24"/>
        </w:rPr>
        <w:t>§ 8</w:t>
      </w:r>
    </w:p>
    <w:p w:rsidR="001E2CC4" w:rsidRDefault="001E2CC4" w:rsidP="001E2CC4">
      <w:pPr>
        <w:widowControl w:val="0"/>
        <w:spacing w:after="0" w:line="360" w:lineRule="auto"/>
        <w:ind w:hanging="400"/>
        <w:rPr>
          <w:rFonts w:ascii="Times New Roman" w:hAnsi="Times New Roman"/>
          <w:snapToGrid w:val="0"/>
          <w:color w:val="000000"/>
          <w:sz w:val="24"/>
          <w:szCs w:val="24"/>
        </w:rPr>
      </w:pPr>
    </w:p>
    <w:p w:rsidR="001E2CC4" w:rsidRDefault="001E2CC4" w:rsidP="001E2CC4">
      <w:pPr>
        <w:widowControl w:val="0"/>
        <w:spacing w:after="0" w:line="360" w:lineRule="auto"/>
        <w:ind w:hanging="400"/>
        <w:rPr>
          <w:rFonts w:ascii="Times New Roman" w:hAnsi="Times New Roman"/>
          <w:snapToGrid w:val="0"/>
          <w:color w:val="000000"/>
          <w:sz w:val="24"/>
          <w:szCs w:val="24"/>
        </w:rPr>
      </w:pPr>
      <w:r>
        <w:rPr>
          <w:rFonts w:ascii="Times New Roman" w:hAnsi="Times New Roman"/>
          <w:snapToGrid w:val="0"/>
          <w:color w:val="000000"/>
          <w:sz w:val="24"/>
          <w:szCs w:val="24"/>
        </w:rPr>
        <w:t xml:space="preserve">   1. Do obowiązków Wykonawcy należy:</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1) przedłożenie dokumentów potwierdzających posiadanie uprawnień budowlanych i</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aktualnego członkostwa w odpowiedniej izbie inżynierów budownictwa osób, o których</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mowa w § 6 ust. 1 w dniu podpisania umowy</w:t>
      </w:r>
    </w:p>
    <w:p w:rsidR="001E2CC4" w:rsidRDefault="001E2CC4" w:rsidP="001E2CC4">
      <w:pPr>
        <w:spacing w:after="0" w:line="360" w:lineRule="auto"/>
        <w:jc w:val="both"/>
        <w:rPr>
          <w:rFonts w:ascii="Times New Roman" w:hAnsi="Times New Roman"/>
          <w:b/>
          <w:spacing w:val="-4"/>
          <w:sz w:val="24"/>
          <w:szCs w:val="24"/>
        </w:rPr>
      </w:pPr>
      <w:r>
        <w:rPr>
          <w:rFonts w:ascii="Times New Roman" w:hAnsi="Times New Roman"/>
          <w:snapToGrid w:val="0"/>
          <w:color w:val="000000"/>
          <w:sz w:val="24"/>
          <w:szCs w:val="24"/>
        </w:rPr>
        <w:lastRenderedPageBreak/>
        <w:t xml:space="preserve">2) </w:t>
      </w:r>
      <w:r>
        <w:rPr>
          <w:rFonts w:ascii="Times New Roman" w:hAnsi="Times New Roman"/>
          <w:spacing w:val="-4"/>
          <w:sz w:val="24"/>
          <w:szCs w:val="24"/>
        </w:rPr>
        <w:t>zapewnienia odpowiedniej organizacji prac,</w:t>
      </w:r>
    </w:p>
    <w:p w:rsidR="001E2CC4" w:rsidRDefault="001E2CC4" w:rsidP="001E2CC4">
      <w:pPr>
        <w:spacing w:after="0" w:line="360" w:lineRule="auto"/>
        <w:jc w:val="both"/>
        <w:rPr>
          <w:rFonts w:ascii="Times New Roman" w:hAnsi="Times New Roman"/>
          <w:spacing w:val="-4"/>
          <w:sz w:val="24"/>
          <w:szCs w:val="24"/>
        </w:rPr>
      </w:pPr>
      <w:r>
        <w:rPr>
          <w:rFonts w:ascii="Times New Roman" w:hAnsi="Times New Roman"/>
          <w:spacing w:val="-4"/>
          <w:sz w:val="24"/>
          <w:szCs w:val="24"/>
        </w:rPr>
        <w:t>3) uzgadniania na roboczo z Zamawiającym kolejności wykonywanych robót,45) bezzwłocznego usuwania szkód powstałych w trakcie wykonywanych robót,</w:t>
      </w:r>
    </w:p>
    <w:p w:rsidR="001E2CC4" w:rsidRDefault="001E2CC4" w:rsidP="001E2CC4">
      <w:pPr>
        <w:spacing w:after="0" w:line="360" w:lineRule="auto"/>
        <w:jc w:val="both"/>
        <w:rPr>
          <w:rFonts w:ascii="Times New Roman" w:hAnsi="Times New Roman"/>
          <w:b/>
          <w:spacing w:val="-4"/>
          <w:sz w:val="24"/>
          <w:szCs w:val="24"/>
        </w:rPr>
      </w:pPr>
      <w:r>
        <w:rPr>
          <w:rFonts w:ascii="Times New Roman" w:hAnsi="Times New Roman"/>
          <w:spacing w:val="-4"/>
          <w:sz w:val="24"/>
          <w:szCs w:val="24"/>
        </w:rPr>
        <w:t xml:space="preserve">4)  zapewnienie obsługi geodezyjnej w tym między innymi stabilizacja punktów granicznych </w:t>
      </w:r>
      <w:r>
        <w:rPr>
          <w:rFonts w:ascii="Times New Roman" w:hAnsi="Times New Roman"/>
          <w:spacing w:val="-4"/>
          <w:sz w:val="24"/>
          <w:szCs w:val="24"/>
        </w:rPr>
        <w:br/>
        <w:t xml:space="preserve">i inwentaryzacja powykonawcza. </w:t>
      </w:r>
    </w:p>
    <w:p w:rsidR="001E2CC4" w:rsidRDefault="001E2CC4" w:rsidP="001E2CC4">
      <w:pPr>
        <w:spacing w:after="0" w:line="360" w:lineRule="auto"/>
        <w:jc w:val="both"/>
        <w:rPr>
          <w:rFonts w:ascii="Times New Roman" w:hAnsi="Times New Roman"/>
          <w:spacing w:val="-4"/>
          <w:sz w:val="24"/>
          <w:szCs w:val="24"/>
        </w:rPr>
      </w:pPr>
      <w:r>
        <w:rPr>
          <w:rFonts w:ascii="Times New Roman" w:hAnsi="Times New Roman"/>
          <w:spacing w:val="-4"/>
          <w:sz w:val="24"/>
          <w:szCs w:val="24"/>
        </w:rPr>
        <w:t>5) urządzenia i zagospodarowania placu budowy w tym doprowadzenia z </w:t>
      </w:r>
      <w:proofErr w:type="spellStart"/>
      <w:r>
        <w:rPr>
          <w:rFonts w:ascii="Times New Roman" w:hAnsi="Times New Roman"/>
          <w:spacing w:val="-4"/>
          <w:sz w:val="24"/>
          <w:szCs w:val="24"/>
        </w:rPr>
        <w:t>opomiarowaniem</w:t>
      </w:r>
      <w:proofErr w:type="spellEnd"/>
    </w:p>
    <w:p w:rsidR="001E2CC4" w:rsidRDefault="001E2CC4" w:rsidP="001E2CC4">
      <w:pPr>
        <w:spacing w:after="0" w:line="360" w:lineRule="auto"/>
        <w:jc w:val="both"/>
        <w:rPr>
          <w:rFonts w:ascii="Times New Roman" w:hAnsi="Times New Roman"/>
          <w:spacing w:val="-4"/>
          <w:sz w:val="24"/>
          <w:szCs w:val="24"/>
        </w:rPr>
      </w:pPr>
      <w:r>
        <w:rPr>
          <w:rFonts w:ascii="Times New Roman" w:hAnsi="Times New Roman"/>
          <w:spacing w:val="-4"/>
          <w:sz w:val="24"/>
          <w:szCs w:val="24"/>
        </w:rPr>
        <w:t xml:space="preserve">    niezbędnych mediów dla potrzeb budowy oraz do ponoszenia kosztów ich zużycia w trakcie</w:t>
      </w:r>
    </w:p>
    <w:p w:rsidR="001E2CC4" w:rsidRDefault="001E2CC4" w:rsidP="001E2CC4">
      <w:pPr>
        <w:spacing w:after="0" w:line="360" w:lineRule="auto"/>
        <w:jc w:val="both"/>
        <w:rPr>
          <w:rFonts w:ascii="Times New Roman" w:hAnsi="Times New Roman"/>
          <w:b/>
          <w:spacing w:val="-4"/>
          <w:sz w:val="24"/>
          <w:szCs w:val="24"/>
        </w:rPr>
      </w:pPr>
      <w:r>
        <w:rPr>
          <w:rFonts w:ascii="Times New Roman" w:hAnsi="Times New Roman"/>
          <w:spacing w:val="-4"/>
          <w:sz w:val="24"/>
          <w:szCs w:val="24"/>
        </w:rPr>
        <w:t xml:space="preserve">    realizacji robót,</w:t>
      </w:r>
    </w:p>
    <w:p w:rsidR="001E2CC4" w:rsidRDefault="001E2CC4" w:rsidP="001E2CC4">
      <w:pPr>
        <w:spacing w:after="0" w:line="360" w:lineRule="auto"/>
        <w:jc w:val="both"/>
        <w:rPr>
          <w:rFonts w:ascii="Times New Roman" w:hAnsi="Times New Roman"/>
          <w:spacing w:val="-4"/>
          <w:sz w:val="24"/>
          <w:szCs w:val="24"/>
        </w:rPr>
      </w:pPr>
      <w:r>
        <w:rPr>
          <w:rFonts w:ascii="Times New Roman" w:hAnsi="Times New Roman"/>
          <w:spacing w:val="-4"/>
          <w:sz w:val="24"/>
          <w:szCs w:val="24"/>
        </w:rPr>
        <w:t xml:space="preserve">6) dozoru mienia znajdującego się na terenie budowy, a także zapewnić warunki bezpieczeństwa </w:t>
      </w:r>
    </w:p>
    <w:p w:rsidR="001E2CC4" w:rsidRDefault="001E2CC4" w:rsidP="001E2CC4">
      <w:pPr>
        <w:spacing w:after="0" w:line="360" w:lineRule="auto"/>
        <w:jc w:val="both"/>
        <w:rPr>
          <w:rFonts w:ascii="Times New Roman" w:hAnsi="Times New Roman"/>
          <w:b/>
          <w:spacing w:val="-4"/>
          <w:sz w:val="24"/>
          <w:szCs w:val="24"/>
        </w:rPr>
      </w:pPr>
      <w:r>
        <w:rPr>
          <w:rFonts w:ascii="Times New Roman" w:hAnsi="Times New Roman"/>
          <w:spacing w:val="-4"/>
          <w:sz w:val="24"/>
          <w:szCs w:val="24"/>
        </w:rPr>
        <w:t xml:space="preserve">     na placu budowy dla pracowników i osób postronnych - zgodnie z przepisami BHP i </w:t>
      </w:r>
      <w:proofErr w:type="spellStart"/>
      <w:r>
        <w:rPr>
          <w:rFonts w:ascii="Times New Roman" w:hAnsi="Times New Roman"/>
          <w:spacing w:val="-4"/>
          <w:sz w:val="24"/>
          <w:szCs w:val="24"/>
        </w:rPr>
        <w:t>p.poż</w:t>
      </w:r>
      <w:proofErr w:type="spellEnd"/>
      <w:r>
        <w:rPr>
          <w:rFonts w:ascii="Times New Roman" w:hAnsi="Times New Roman"/>
          <w:spacing w:val="-4"/>
          <w:sz w:val="24"/>
          <w:szCs w:val="24"/>
        </w:rPr>
        <w:t>.,</w:t>
      </w:r>
    </w:p>
    <w:p w:rsidR="001E2CC4" w:rsidRDefault="001E2CC4" w:rsidP="001E2CC4">
      <w:pPr>
        <w:spacing w:after="0" w:line="360" w:lineRule="auto"/>
        <w:jc w:val="both"/>
        <w:rPr>
          <w:rFonts w:ascii="Times New Roman" w:hAnsi="Times New Roman"/>
          <w:spacing w:val="-4"/>
          <w:sz w:val="24"/>
          <w:szCs w:val="24"/>
        </w:rPr>
      </w:pPr>
      <w:r>
        <w:rPr>
          <w:rFonts w:ascii="Times New Roman" w:hAnsi="Times New Roman"/>
          <w:spacing w:val="-4"/>
          <w:sz w:val="24"/>
          <w:szCs w:val="24"/>
        </w:rPr>
        <w:t xml:space="preserve">7) utrzymywania terenu budowy w stanie wolnym od przeszkód komunikacyjnych oraz usuwania </w:t>
      </w:r>
    </w:p>
    <w:p w:rsidR="001E2CC4" w:rsidRDefault="001E2CC4" w:rsidP="001E2CC4">
      <w:pPr>
        <w:spacing w:after="0" w:line="360" w:lineRule="auto"/>
        <w:jc w:val="both"/>
        <w:rPr>
          <w:rFonts w:ascii="Times New Roman" w:hAnsi="Times New Roman"/>
          <w:spacing w:val="-4"/>
          <w:sz w:val="24"/>
          <w:szCs w:val="24"/>
        </w:rPr>
      </w:pPr>
      <w:r>
        <w:rPr>
          <w:rFonts w:ascii="Times New Roman" w:hAnsi="Times New Roman"/>
          <w:spacing w:val="-4"/>
          <w:sz w:val="24"/>
          <w:szCs w:val="24"/>
        </w:rPr>
        <w:t xml:space="preserve">    i składowania zbędnych materiałów, odpadów oraz niepotrzebnych  urządzeń prowizorycznych,    </w:t>
      </w:r>
    </w:p>
    <w:p w:rsidR="001E2CC4" w:rsidRDefault="001E2CC4" w:rsidP="001E2CC4">
      <w:pPr>
        <w:spacing w:after="0" w:line="360" w:lineRule="auto"/>
        <w:jc w:val="both"/>
        <w:rPr>
          <w:rFonts w:ascii="Times New Roman" w:hAnsi="Times New Roman"/>
          <w:spacing w:val="-4"/>
          <w:sz w:val="24"/>
          <w:szCs w:val="24"/>
        </w:rPr>
      </w:pPr>
      <w:r>
        <w:rPr>
          <w:rFonts w:ascii="Times New Roman" w:hAnsi="Times New Roman"/>
          <w:spacing w:val="-4"/>
          <w:sz w:val="24"/>
          <w:szCs w:val="24"/>
        </w:rPr>
        <w:t>8) zabezpieczenia budowy na czas ewentualnych przerw w realizacji do czasu odbioru końcowego,</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9) posiadanie zatwierdzonego projektu organizacji ruchu na czas prowadzenia robót oraz planu  bezpieczeństwa i ochrony zdrowia,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10) prowadzenie dziennika budowy,</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11) posiadanie na wszystkie wbudowane materiały aprobat technicznych oraz deklaracji zgodności,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12) prowadzenie robót zgodnie z postanowieniami umowy, projektem, specyfikacjami technicznymi wykonania i odbioru robót oraz zasadami sztuki budowlanej i wiedzy technicznej,</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13) zapewnienie sprzętu, urządzeń, pracowników i materiałów potrzebnych do wykonania badań na etapie przygotowania się do robót oraz podczas realizacji budowy zgodnie</w:t>
      </w:r>
      <w:r>
        <w:rPr>
          <w:rFonts w:ascii="Times New Roman" w:hAnsi="Times New Roman"/>
          <w:snapToGrid w:val="0"/>
          <w:color w:val="000000"/>
          <w:sz w:val="24"/>
          <w:szCs w:val="24"/>
        </w:rPr>
        <w:br/>
        <w:t>z wymaganiami zawartymi  w szczegółowych specyfikacjach technicznych. Koszty wykonania wszystkich próbek  oraz przeprowadzenia badań ponosi Wykonawca.</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14) przedstawienie na wszystkie wbudowane materiały do zatwierdzenia inspektorowi nadzoru wymaganych świadectw jakości (aktualne aprobaty techniczne, deklaracja zgodności) przed planowanym wbudowaniem,</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15) ponoszenie odpowiedzialności za właściwe wykonanie robót, zapewnienie warunków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bezpieczeństwa na budowie oraz metody organizacyjno-techniczne stosowane na terenie</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budowy,</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z w:val="24"/>
          <w:szCs w:val="24"/>
        </w:rPr>
        <w:t xml:space="preserve">16) </w:t>
      </w:r>
      <w:r>
        <w:rPr>
          <w:rFonts w:ascii="Times New Roman" w:hAnsi="Times New Roman"/>
          <w:snapToGrid w:val="0"/>
          <w:color w:val="000000"/>
          <w:sz w:val="24"/>
          <w:szCs w:val="24"/>
        </w:rPr>
        <w:t xml:space="preserve">dbanie o porządek na terenie robót oraz utrzymywanie terenu robót w należytym stanie </w:t>
      </w:r>
      <w:r>
        <w:rPr>
          <w:rFonts w:ascii="Times New Roman" w:hAnsi="Times New Roman"/>
          <w:snapToGrid w:val="0"/>
          <w:color w:val="000000"/>
          <w:sz w:val="24"/>
          <w:szCs w:val="24"/>
        </w:rPr>
        <w:br/>
      </w:r>
      <w:r>
        <w:rPr>
          <w:rFonts w:ascii="Times New Roman" w:hAnsi="Times New Roman"/>
          <w:snapToGrid w:val="0"/>
          <w:color w:val="000000"/>
          <w:sz w:val="24"/>
          <w:szCs w:val="24"/>
        </w:rPr>
        <w:lastRenderedPageBreak/>
        <w:t xml:space="preserve"> i porządku oraz w stanie wolnym od przeszkód komunikacyjnych; uporządkowanie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terenu budowy po zakończeniu robót, zaplecza budowy, jak również terenów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sąsiadujących zajętych lub użytkowanych przez Wykonawcę w tym dokonania na własny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koszt renowacji zniszczonych lub uszkodzonych w wyniku prowadzonych prac obiektów,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fragmentów terenu dróg, nawierzchni lub instalacji,</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z w:val="24"/>
          <w:szCs w:val="24"/>
        </w:rPr>
        <w:t xml:space="preserve">17) </w:t>
      </w:r>
      <w:r>
        <w:rPr>
          <w:rFonts w:ascii="Times New Roman" w:hAnsi="Times New Roman"/>
          <w:snapToGrid w:val="0"/>
          <w:color w:val="000000"/>
          <w:sz w:val="24"/>
          <w:szCs w:val="24"/>
        </w:rPr>
        <w:t xml:space="preserve">ponoszenie wyłącznej odpowiedzialności za wszelkie szkody będące następstwem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niewykonania lub nienależytego wykonania przedmiotu umowy, które to szkody Wykonawca zobowiązuje się pokryć w pełnej wysokości,</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18) ponoszenie odpowiedzialności za działania, uchybienia i zaniedbania pracowników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podwykonawcy, jeżeli w ofercie wykaże powierzenie zakresu robót podwykonawcom,</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19) umożliwienia wstępu na teren budowy pracownikom organów państwowego nadzoru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budowlanego, do których należy wykonanie zadań określonych ustawą - „Prawo Budowlane” oraz do udostępnienia im danych i informacji wymaganych ustawą, </w:t>
      </w:r>
      <w:r>
        <w:rPr>
          <w:rFonts w:ascii="Times New Roman" w:hAnsi="Times New Roman"/>
          <w:snapToGrid w:val="0"/>
          <w:color w:val="000000"/>
          <w:sz w:val="24"/>
          <w:szCs w:val="24"/>
        </w:rPr>
        <w:br/>
        <w:t>a dotyczących prowadzonych robót na budowie,</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20) wykonawca zastosuje się do wszystkich poleceń inspektora nadzoru, które są zgodne </w:t>
      </w:r>
      <w:r>
        <w:rPr>
          <w:rFonts w:ascii="Times New Roman" w:hAnsi="Times New Roman"/>
          <w:snapToGrid w:val="0"/>
          <w:color w:val="000000"/>
          <w:sz w:val="24"/>
          <w:szCs w:val="24"/>
        </w:rPr>
        <w:br/>
        <w:t>ze szczegółowymi specyfikacjami technicznymi oraz prawem obowiązującym w Polsce,</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21) wykonawca jest zobowiązany informować inspektora nadzoru o problemach lub okolicznościach, które mogą wpłynąć na jakość robót lub opóźnienie terminu zakończenia robót,</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22) zgłaszanie inspektorowi nadzoru do odbioru robót zanikających i ulegających zakryciu wpisem do dziennika budowy. Zgłoszenie należy przedstawić z minimum jednodniowym wyprzedzeniem planowanego zakończenia robót przewidzianych do odbioru.</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23) zorganizowanie robót w ten sposób, aby zapewnić ciągłość ruchu kołowego i pieszego</w:t>
      </w:r>
      <w:r>
        <w:rPr>
          <w:rFonts w:ascii="Times New Roman" w:hAnsi="Times New Roman"/>
          <w:snapToGrid w:val="0"/>
          <w:color w:val="000000"/>
          <w:sz w:val="24"/>
          <w:szCs w:val="24"/>
        </w:rPr>
        <w:br/>
        <w:t xml:space="preserve"> w trakcie realizacji umowy na przebudowywanym odcinku drogi  dla wszystkich obecnych użytkowników drogi,</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24) ponoszenie odpowiedzialności w stosunku do Zamawiającego i osób trzecich za wszelkie zdarzenia mające miejsce na przekazanym terenie budowy przez cały czas obowiązywania umowy,</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25) posegregowanie, oczyszczenie i przetransportowanie materiałów z rozbiórki nadających się do ponownego wbudowania na wskazane przez Zamawiającego miejsca składowania dla materiałów takich jak: krawężniki betonowe, kruszywo kamienne, gruz oraz ziemia,</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26) usunięcie pozostałych materiałów z rozbiórki poza plac budowy we własnym zakresie </w:t>
      </w:r>
      <w:r>
        <w:rPr>
          <w:rFonts w:ascii="Times New Roman" w:hAnsi="Times New Roman"/>
          <w:snapToGrid w:val="0"/>
          <w:color w:val="000000"/>
          <w:sz w:val="24"/>
          <w:szCs w:val="24"/>
        </w:rPr>
        <w:br/>
        <w:t>z poszanowaniem przepisów ustawy z dnia 14 grudnia 2012 r.  r. o odpadach (Dz. U.</w:t>
      </w:r>
      <w:r>
        <w:rPr>
          <w:rFonts w:ascii="Times New Roman" w:hAnsi="Times New Roman"/>
          <w:snapToGrid w:val="0"/>
          <w:color w:val="000000"/>
          <w:sz w:val="24"/>
          <w:szCs w:val="24"/>
        </w:rPr>
        <w:br/>
        <w:t xml:space="preserve"> z 2013 r., poz. 21 ze zm.) oraz ponoszenie odpowiedzialności za powyższe działania.</w:t>
      </w:r>
    </w:p>
    <w:p w:rsidR="001E2CC4" w:rsidRDefault="001E2CC4" w:rsidP="001E2CC4">
      <w:pPr>
        <w:widowControl w:val="0"/>
        <w:spacing w:after="0" w:line="360" w:lineRule="auto"/>
        <w:ind w:left="400" w:hanging="400"/>
        <w:jc w:val="both"/>
        <w:rPr>
          <w:rFonts w:ascii="Times New Roman" w:hAnsi="Times New Roman"/>
          <w:sz w:val="24"/>
          <w:szCs w:val="24"/>
        </w:rPr>
      </w:pPr>
      <w:r>
        <w:rPr>
          <w:rFonts w:ascii="Times New Roman" w:hAnsi="Times New Roman"/>
          <w:snapToGrid w:val="0"/>
          <w:color w:val="000000"/>
          <w:sz w:val="24"/>
          <w:szCs w:val="24"/>
        </w:rPr>
        <w:lastRenderedPageBreak/>
        <w:t>27</w:t>
      </w:r>
      <w:r>
        <w:rPr>
          <w:rFonts w:ascii="Times New Roman" w:hAnsi="Times New Roman"/>
          <w:sz w:val="24"/>
          <w:szCs w:val="24"/>
        </w:rPr>
        <w:t xml:space="preserve">) przedłożenie  polis ubezpieczeniowych przed datą podpisania umowy obowiązujących </w:t>
      </w:r>
      <w:r>
        <w:rPr>
          <w:rFonts w:ascii="Times New Roman" w:hAnsi="Times New Roman"/>
          <w:sz w:val="24"/>
          <w:szCs w:val="24"/>
        </w:rPr>
        <w:br/>
        <w:t xml:space="preserve">do czasu odbioru końcowego, obejmujących: ubezpieczenie w pełnym zakresie od </w:t>
      </w:r>
    </w:p>
    <w:p w:rsidR="001E2CC4" w:rsidRDefault="001E2CC4" w:rsidP="001E2CC4">
      <w:pPr>
        <w:spacing w:after="0" w:line="360" w:lineRule="auto"/>
        <w:jc w:val="both"/>
        <w:rPr>
          <w:rFonts w:ascii="Times New Roman" w:hAnsi="Times New Roman"/>
          <w:sz w:val="24"/>
          <w:szCs w:val="24"/>
        </w:rPr>
      </w:pPr>
      <w:r>
        <w:rPr>
          <w:rFonts w:ascii="Times New Roman" w:hAnsi="Times New Roman"/>
          <w:sz w:val="24"/>
          <w:szCs w:val="24"/>
        </w:rPr>
        <w:t xml:space="preserve">       odpowiedzialności cywilnej kontraktowej w związku z realizacją niniejszej umowy, </w:t>
      </w:r>
    </w:p>
    <w:p w:rsidR="001E2CC4" w:rsidRDefault="001E2CC4" w:rsidP="001E2CC4">
      <w:pPr>
        <w:spacing w:after="0" w:line="360" w:lineRule="auto"/>
        <w:jc w:val="both"/>
        <w:rPr>
          <w:rFonts w:ascii="Times New Roman" w:hAnsi="Times New Roman"/>
          <w:sz w:val="24"/>
          <w:szCs w:val="24"/>
        </w:rPr>
      </w:pPr>
      <w:r>
        <w:rPr>
          <w:rFonts w:ascii="Times New Roman" w:hAnsi="Times New Roman"/>
          <w:sz w:val="24"/>
          <w:szCs w:val="24"/>
        </w:rPr>
        <w:t xml:space="preserve">       ubezpieczenia od zniszczenia wszelkiej własności spowodowanego działaniem, </w:t>
      </w:r>
    </w:p>
    <w:p w:rsidR="001E2CC4" w:rsidRDefault="001E2CC4" w:rsidP="001E2CC4">
      <w:pPr>
        <w:spacing w:after="0" w:line="360" w:lineRule="auto"/>
        <w:jc w:val="both"/>
        <w:rPr>
          <w:rFonts w:ascii="Times New Roman" w:hAnsi="Times New Roman"/>
          <w:sz w:val="24"/>
          <w:szCs w:val="24"/>
        </w:rPr>
      </w:pPr>
      <w:r>
        <w:rPr>
          <w:rFonts w:ascii="Times New Roman" w:hAnsi="Times New Roman"/>
          <w:sz w:val="24"/>
          <w:szCs w:val="24"/>
        </w:rPr>
        <w:t xml:space="preserve">       zaniechaniem lub niedopatrzeniem pracowników Wykonawcy w wysokości, co najmniej </w:t>
      </w:r>
    </w:p>
    <w:p w:rsidR="001E2CC4" w:rsidRDefault="001E2CC4" w:rsidP="001E2CC4">
      <w:pPr>
        <w:spacing w:after="0" w:line="360" w:lineRule="auto"/>
        <w:jc w:val="both"/>
        <w:rPr>
          <w:rFonts w:ascii="Times New Roman" w:hAnsi="Times New Roman"/>
          <w:sz w:val="24"/>
          <w:szCs w:val="24"/>
        </w:rPr>
      </w:pPr>
      <w:r>
        <w:rPr>
          <w:rFonts w:ascii="Times New Roman" w:hAnsi="Times New Roman"/>
          <w:sz w:val="24"/>
          <w:szCs w:val="24"/>
        </w:rPr>
        <w:t xml:space="preserve">       wartości kontraktu; Ubezpieczenie w pełnym zakresie od odpowiedzialności cywilnej deliktowej z tytułu prowadzonej działalności wobec powierzonego mienia i osób trzecich </w:t>
      </w:r>
      <w:r>
        <w:rPr>
          <w:rFonts w:ascii="Times New Roman" w:hAnsi="Times New Roman"/>
          <w:sz w:val="24"/>
          <w:szCs w:val="24"/>
        </w:rPr>
        <w:br/>
        <w:t>od zniszczenia wszelkiej własności spowodowanego działaniem, zaniechaniem lub niedopatrzeniem Wykonawcy z polisą OC na sumę ubezpieczenia równą, co najmniej wartości kontraktu.</w:t>
      </w: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r>
        <w:rPr>
          <w:rFonts w:ascii="Times New Roman" w:hAnsi="Times New Roman"/>
          <w:snapToGrid w:val="0"/>
          <w:color w:val="000000"/>
          <w:sz w:val="24"/>
          <w:szCs w:val="24"/>
        </w:rPr>
        <w:t>§ 9</w:t>
      </w: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1. Warunkiem odbioru przez Inspektora nadzoru wykonanych robót w danym okresie </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rozliczeniowym będzie:</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1) zatwierdzenie przez Inspektora nadzoru wszelkich receptur i materiałów wbudowanych w okresie rozliczeniowym zgłoszonych do zatwierdzenia przed planowanym wbudowaniem (wszystkie materiały muszą posiadać świadectwa jakości, aktualne aprobaty  techniczne, deklaracje zgodności),</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2) przedstawienie przez Kierownika budowy lub Kierownika robót wyników badań określonych w szczegółowych specyfikacjach technicznych,   </w:t>
      </w:r>
    </w:p>
    <w:p w:rsidR="001E2CC4" w:rsidRDefault="001E2CC4" w:rsidP="001E2CC4">
      <w:pPr>
        <w:widowControl w:val="0"/>
        <w:spacing w:after="0" w:line="360" w:lineRule="auto"/>
        <w:ind w:left="400" w:hanging="400"/>
        <w:rPr>
          <w:rFonts w:ascii="Times New Roman" w:hAnsi="Times New Roman"/>
          <w:snapToGrid w:val="0"/>
          <w:color w:val="000000"/>
          <w:sz w:val="24"/>
          <w:szCs w:val="24"/>
        </w:rPr>
      </w:pPr>
      <w:r>
        <w:rPr>
          <w:rFonts w:ascii="Times New Roman" w:hAnsi="Times New Roman"/>
          <w:snapToGrid w:val="0"/>
          <w:color w:val="000000"/>
          <w:sz w:val="24"/>
          <w:szCs w:val="24"/>
        </w:rPr>
        <w:t xml:space="preserve">      3) przedłożenie przez Kierownika budowy lub Kierownika robót szkiców geodezyjnych </w:t>
      </w:r>
      <w:r>
        <w:rPr>
          <w:rFonts w:ascii="Times New Roman" w:hAnsi="Times New Roman"/>
          <w:snapToGrid w:val="0"/>
          <w:color w:val="000000"/>
          <w:sz w:val="24"/>
          <w:szCs w:val="24"/>
        </w:rPr>
        <w:br/>
        <w:t>z pomiarów  lub inwentaryzacji powykonawczej,</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2. Gotowość do odbioru robót zanikających i ulegających zakryciu Wykonawca będzie zgłaszał Inspektorowi  Nadzoru wpisem do dziennika budowy.</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3. Prawidłowość wykonanych robót ulegających zakryciu musi być potwierdzona wpisem do dziennika budowy przez Inspektora Nadzoru.</w:t>
      </w: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r>
        <w:rPr>
          <w:rFonts w:ascii="Times New Roman" w:hAnsi="Times New Roman"/>
          <w:snapToGrid w:val="0"/>
          <w:color w:val="000000"/>
          <w:sz w:val="24"/>
          <w:szCs w:val="24"/>
        </w:rPr>
        <w:t>§ 10</w:t>
      </w: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1. Warunkiem odbioru końcowego przedmiotu zamówienia będzie przekazanie Inspektorowi nadzoru w dniu  wpisu do dziennika budowy  zakończenia robót:</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1) oświadczenia kierownika budowy:</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a) o zgodności wykonania obiektu budowlanego z projektem budowlanym i warunkami </w:t>
      </w:r>
      <w:r>
        <w:rPr>
          <w:rFonts w:ascii="Times New Roman" w:hAnsi="Times New Roman"/>
          <w:snapToGrid w:val="0"/>
          <w:color w:val="000000"/>
          <w:sz w:val="24"/>
          <w:szCs w:val="24"/>
        </w:rPr>
        <w:lastRenderedPageBreak/>
        <w:t>decyzji zezwolenia na realizację inwestycji drogowej,</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b) o doprowadzeniu do należytego stanu i porządku terenu budowy, a także w razie konieczności korzystania – drogi, ulice, sąsiednie nieruchomości,</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2) oryginału dziennika budowy wraz z wpisem o gotowości obiektu budowlanego </w:t>
      </w:r>
      <w:r>
        <w:rPr>
          <w:rFonts w:ascii="Times New Roman" w:hAnsi="Times New Roman"/>
          <w:snapToGrid w:val="0"/>
          <w:color w:val="000000"/>
          <w:sz w:val="24"/>
          <w:szCs w:val="24"/>
        </w:rPr>
        <w:br/>
        <w:t>do odbioru końcowego,</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3) dokumentacji projektowej podstawowej z naniesionymi ewentualnymi zmianami oraz</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dodatkowej,  jeżeli została sporządzona w trakcie realizacji umowy,</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4) receptur i ustaleń technologicznych,</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5) deklaracji zgodności oraz aprobat technicznych na wbudowane materiały zgodnie </w:t>
      </w:r>
      <w:r>
        <w:rPr>
          <w:rFonts w:ascii="Times New Roman" w:hAnsi="Times New Roman"/>
          <w:snapToGrid w:val="0"/>
          <w:color w:val="000000"/>
          <w:sz w:val="24"/>
          <w:szCs w:val="24"/>
        </w:rPr>
        <w:br/>
        <w:t>ze szczegółowymi specyfikacjami technicznymi,</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6) protokołów badań i sprawdzeń zgodnie ze szczegółowymi specyfikacjami technicznymi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(m.in. prób szczelności sieci  i badań nośności nawierzchni drogi),</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7) inwentaryzacji geodezyjnej powykonawczej w trzech tożsamych egzemplarzach wraz </w:t>
      </w:r>
      <w:r>
        <w:rPr>
          <w:rFonts w:ascii="Times New Roman" w:hAnsi="Times New Roman"/>
          <w:snapToGrid w:val="0"/>
          <w:color w:val="000000"/>
          <w:sz w:val="24"/>
          <w:szCs w:val="24"/>
        </w:rPr>
        <w:br/>
        <w:t>z operatem zmiany użytku (jeżeli zachodzi konieczność wykonania),</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8) potwierdzenia, zgodnie z odrębnymi przepisami odbioru wszystkich wykonywanych </w:t>
      </w:r>
      <w:r>
        <w:rPr>
          <w:rFonts w:ascii="Times New Roman" w:hAnsi="Times New Roman"/>
          <w:snapToGrid w:val="0"/>
          <w:color w:val="000000"/>
          <w:sz w:val="24"/>
          <w:szCs w:val="24"/>
        </w:rPr>
        <w:br/>
        <w:t>w ramach zamówienia urządzeń, sieci  itp.,</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2. Jeżeli Inspektor nadzoru uzna, że roboty zostały zakończone i nie będzie miał zastrzeżeń co do  kompletności oraz prawidłowości przedłożonych dokumentów warunkujących odbiór końcowy Inwestor  wyznaczy datę odbioru końcowego powiadamiając wszystkie strony procesu budowlanego.</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3.  Z odbioru końcowego zostanie spisany protokół odbioru końcowego.</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4. Odbiór końcowy rozpocznie się w terminie do 10 dni od daty pisemnego stwierdzenia Inspektora  Nadzoru  o gotowości przedmiotu zamówienia do odbioru.</w:t>
      </w: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r>
        <w:rPr>
          <w:rFonts w:ascii="Times New Roman" w:hAnsi="Times New Roman"/>
          <w:snapToGrid w:val="0"/>
          <w:color w:val="000000"/>
          <w:sz w:val="24"/>
          <w:szCs w:val="24"/>
        </w:rPr>
        <w:t>§ 11</w:t>
      </w: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1. Wykonawca udziela rękojmi na wykonane roboty budowlane na okres 36 miesięcy, licząc od dnia   podpisania protokołu odbioru końcowego.</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2. Ujawnione usterki czy wady w okresie rękojmi zostaną usunięte przez Wykonawcę </w:t>
      </w:r>
      <w:r>
        <w:rPr>
          <w:rFonts w:ascii="Times New Roman" w:hAnsi="Times New Roman"/>
          <w:snapToGrid w:val="0"/>
          <w:color w:val="000000"/>
          <w:sz w:val="24"/>
          <w:szCs w:val="24"/>
        </w:rPr>
        <w:br/>
        <w:t xml:space="preserve">w terminie  14  dni od daty powiadomienia.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3. Usterki lub wady zgłoszone przez Zamawiającego jako pilne będą usunięte niezwłocznie, nie później  jednak niż w ciągu 24 godzin od dnia powiadomienia.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4. W przypadku nieusunięcia usterek czy wad w terminie Zamawiający usunie je na koszt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Wykonawcy.</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lastRenderedPageBreak/>
        <w:t>5. Przed upływem ustalonego w umowie okresu rękojmi nastąpi przegląd mający na celu ustalenie stanu robót. Po upływie okresu rękojmi nastąpi odbiór ostateczny mający</w:t>
      </w:r>
      <w:r>
        <w:rPr>
          <w:rFonts w:ascii="Times New Roman" w:hAnsi="Times New Roman"/>
          <w:snapToGrid w:val="0"/>
          <w:color w:val="000000"/>
          <w:sz w:val="24"/>
          <w:szCs w:val="24"/>
        </w:rPr>
        <w:br/>
        <w:t xml:space="preserve"> na celu stwierdzenie usunięcia wad okresu rękojmi.</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r>
        <w:rPr>
          <w:rFonts w:ascii="Times New Roman" w:hAnsi="Times New Roman"/>
          <w:snapToGrid w:val="0"/>
          <w:color w:val="000000"/>
          <w:sz w:val="24"/>
          <w:szCs w:val="24"/>
        </w:rPr>
        <w:t>§ 12</w:t>
      </w: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1</w:t>
      </w:r>
      <w:r>
        <w:rPr>
          <w:rFonts w:ascii="Times New Roman" w:hAnsi="Times New Roman"/>
          <w:b/>
          <w:snapToGrid w:val="0"/>
          <w:color w:val="000000"/>
          <w:sz w:val="24"/>
          <w:szCs w:val="24"/>
        </w:rPr>
        <w:t xml:space="preserve">. </w:t>
      </w:r>
      <w:r>
        <w:rPr>
          <w:rFonts w:ascii="Times New Roman" w:hAnsi="Times New Roman"/>
          <w:snapToGrid w:val="0"/>
          <w:color w:val="000000"/>
          <w:sz w:val="24"/>
          <w:szCs w:val="24"/>
        </w:rPr>
        <w:t>Wykonawca zapłaci Zamawiającemu kary umowne:</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1) z tytułu nieterminowego wykonania  przedmiotu umowy - </w:t>
      </w:r>
      <w:r>
        <w:rPr>
          <w:rFonts w:ascii="Times New Roman" w:hAnsi="Times New Roman"/>
          <w:snapToGrid w:val="0"/>
          <w:color w:val="000000"/>
          <w:sz w:val="24"/>
          <w:szCs w:val="24"/>
        </w:rPr>
        <w:br/>
        <w:t>w wysokości 0,2 % całkowitego wynagrodzenia umownego  za każdy dzień zwłoki licząc od terminu zakończenia robót wskazanego w §3 ust 1 pkt 3, ust.3.</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2) za zwłokę w usunięciu wad stwierdzonych przy odbiorze lub w okre</w:t>
      </w:r>
      <w:r>
        <w:rPr>
          <w:rFonts w:ascii="Times New Roman" w:hAnsi="Times New Roman"/>
          <w:snapToGrid w:val="0"/>
          <w:color w:val="000000"/>
          <w:sz w:val="24"/>
          <w:szCs w:val="24"/>
        </w:rPr>
        <w:softHyphen/>
        <w:t>sie rękojmi za wady  – w wysokości 0,2% całkowitego wyna</w:t>
      </w:r>
      <w:r>
        <w:rPr>
          <w:rFonts w:ascii="Times New Roman" w:hAnsi="Times New Roman"/>
          <w:snapToGrid w:val="0"/>
          <w:color w:val="000000"/>
          <w:sz w:val="24"/>
          <w:szCs w:val="24"/>
        </w:rPr>
        <w:softHyphen/>
        <w:t>grodzenia umownego za etap którego dotyczy wada za każdy dzień zwłoki liczonej od dnia wyznaczonego na usunięcie wad,</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3) z tytułu wad nie dających się usunąć, zmniejszających wartość użytkową – 100% wartości elementu brutto plus koszty rozbiórki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4) z tytułu braku zapłaty lub nieterminowej zapłaty wynagrodzenia należnego podwykonawcom lub dalszym podwykonawcom – 10 % wynagrodzenia umownego brutto,</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5) z tytułu nieprzedłużenia do zaakceptowania projektu umowy o podwykonawstwo, której przedmiotem  są roboty budowlane – 10% wynagrodzenia umownego brutto,</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6) z tytułu nieprzedłużenia poświadczonej za zgodność z oryginałem kopii umowy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o podwykonawstwo lub jej zmiany – 10% wynagrodzenia umownego brutto,</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7) za odstąpienie od umowy przez Zamawiającego z przyczyn zależnych od Wyko</w:t>
      </w:r>
      <w:r>
        <w:rPr>
          <w:rFonts w:ascii="Times New Roman" w:hAnsi="Times New Roman"/>
          <w:snapToGrid w:val="0"/>
          <w:color w:val="000000"/>
          <w:sz w:val="24"/>
          <w:szCs w:val="24"/>
        </w:rPr>
        <w:softHyphen/>
        <w:t>nawcy -  w wyso</w:t>
      </w:r>
      <w:r>
        <w:rPr>
          <w:rFonts w:ascii="Times New Roman" w:hAnsi="Times New Roman"/>
          <w:snapToGrid w:val="0"/>
          <w:color w:val="000000"/>
          <w:sz w:val="24"/>
          <w:szCs w:val="24"/>
        </w:rPr>
        <w:softHyphen/>
        <w:t xml:space="preserve">kości  5% wynagrodzenia umownego.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2. W przypadku powstania szkody, Zamawiający ma prawo dochodzenia odszkodowania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przewyższającego wysokość kar umownych, do wysokości rzeczywiście poniesionej szkody.</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3. Strony ustalają, że zapłata należności tytułem kar umownych nastąpi na podstawie noty  obciążeniowej w terminie 14 dni od dnia jej doręczenia z zastrzeżeniem ust.4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4. Zamawiający może dokonać potrącenia wymagalnych kar umownych z wynagrodzenia </w:t>
      </w:r>
      <w:r>
        <w:rPr>
          <w:rFonts w:ascii="Times New Roman" w:hAnsi="Times New Roman"/>
          <w:snapToGrid w:val="0"/>
          <w:color w:val="000000"/>
          <w:sz w:val="24"/>
          <w:szCs w:val="24"/>
        </w:rPr>
        <w:lastRenderedPageBreak/>
        <w:t>wynikającego z faktur wystawionych przez Wykonawcę, składając stosowne oświadczenie.</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5. Wykonawca zobowiązany jest do niezwłocznego pisemnego informowania Zamawiającego </w:t>
      </w:r>
    </w:p>
    <w:p w:rsidR="001E2CC4" w:rsidRDefault="001E2CC4" w:rsidP="001E2CC4">
      <w:pPr>
        <w:widowControl w:val="0"/>
        <w:spacing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o przewidywanym opóźnieniu w realizacji przedmiotu umowy.</w:t>
      </w:r>
    </w:p>
    <w:p w:rsidR="001E2CC4" w:rsidRDefault="001E2CC4" w:rsidP="001E2CC4">
      <w:pPr>
        <w:widowControl w:val="0"/>
        <w:spacing w:line="360" w:lineRule="auto"/>
        <w:ind w:left="400" w:hanging="400"/>
        <w:jc w:val="both"/>
        <w:rPr>
          <w:rFonts w:ascii="Times New Roman" w:hAnsi="Times New Roman"/>
          <w:snapToGrid w:val="0"/>
          <w:color w:val="000000"/>
          <w:sz w:val="24"/>
          <w:szCs w:val="24"/>
        </w:rPr>
      </w:pP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r>
        <w:rPr>
          <w:rFonts w:ascii="Times New Roman" w:hAnsi="Times New Roman"/>
          <w:snapToGrid w:val="0"/>
          <w:color w:val="000000"/>
          <w:sz w:val="24"/>
          <w:szCs w:val="24"/>
        </w:rPr>
        <w:t>§ 13</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1. Zamawiającemu przysługuje prawo odstąpienia od umowy w sytuacji  zaistnienia niżej  wymienionych okoliczności:</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1) Wykonawca nie rozpoczął realizacji umowy w terminie 30 dni od daty przekazania placu budowy,</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2) Wykonawca przerwał z przyczyn leżących po jego stronie realizację przedmiotu umowy i przerwa ta  trwa  dłużej niż 14 dni i pomimo pisemnego wezwania Zamawiającego nie podjął ich w terminie 7 dni  od daty otrzymania wezwania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3) została ogłoszona upadłość lub rozwiązanie firmy Wykonawcy,</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4) Wykonawca nie wykonuje robót zgodnie z umową lub nienależycie wykonuje swoje zobowiązania umowne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5) w razie dwukrotnej konieczności bezpośredniej zapłaty przez Zamawiającego wynagrodzenia na rzecz podwykonawcy lub dalszego podwykonawcy lub konieczność jednorazowej zapłaty sumy większej niż 5% wartości umowy brutto na rzecz podwykonawcy lub dalszego podwykonawcy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6) w razie wystąpienia istotnej okoliczności powodującej , że wykonanie umowy nie leży </w:t>
      </w:r>
      <w:r>
        <w:rPr>
          <w:rFonts w:ascii="Times New Roman" w:hAnsi="Times New Roman"/>
          <w:snapToGrid w:val="0"/>
          <w:color w:val="000000"/>
          <w:sz w:val="24"/>
          <w:szCs w:val="24"/>
        </w:rPr>
        <w:br/>
        <w:t xml:space="preserve">w interesie publicznym , czego nie można było przewidzieć w chwili zawarcia umowy – art. 145 </w:t>
      </w:r>
      <w:proofErr w:type="spellStart"/>
      <w:r>
        <w:rPr>
          <w:rFonts w:ascii="Times New Roman" w:hAnsi="Times New Roman"/>
          <w:snapToGrid w:val="0"/>
          <w:color w:val="000000"/>
          <w:sz w:val="24"/>
          <w:szCs w:val="24"/>
        </w:rPr>
        <w:t>uPzp</w:t>
      </w:r>
      <w:proofErr w:type="spellEnd"/>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2. Zamawiającemu przysługuje prawo odstąpienia od umowy w ciągu 30 dni od uzyskania informacji o zajęciu w wyniku wszczętego postępowania egzekucyjnego majątku Wykonawcy lub jego znacznej części wskazującego na zagrożenie wykonania umowy</w:t>
      </w:r>
      <w:r>
        <w:rPr>
          <w:rFonts w:ascii="Times New Roman" w:hAnsi="Times New Roman"/>
          <w:snapToGrid w:val="0"/>
          <w:color w:val="000000"/>
          <w:sz w:val="24"/>
          <w:szCs w:val="24"/>
        </w:rPr>
        <w:br/>
        <w:t>w ustalonym terminie.</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3.Odstąpienie od umowy powinno nastąpić na piśmie pod rygorem nieważności </w:t>
      </w:r>
      <w:r>
        <w:rPr>
          <w:rFonts w:ascii="Times New Roman" w:hAnsi="Times New Roman"/>
          <w:snapToGrid w:val="0"/>
          <w:color w:val="000000"/>
          <w:sz w:val="24"/>
          <w:szCs w:val="24"/>
        </w:rPr>
        <w:br/>
        <w:t>i zawierać uzasadnienie.</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4. W wypadku odstąpienia od umowy strony są zobowiązane do:</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1) w terminie 14 dni od daty odstąpienia od umowy Wykonawca przy udziale Zamawiającego sporządzi szczegółowy protokół inwentaryzacji robót wg stanu na dzień odstąpienia,</w:t>
      </w:r>
    </w:p>
    <w:p w:rsidR="001E2CC4" w:rsidRDefault="001E2CC4" w:rsidP="00972CF1">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lastRenderedPageBreak/>
        <w:t xml:space="preserve">    2) Wykonawca zabezpieczy przerwane roboty w zakresie obustronnie uzgodnionym. Koszty zabezpieczenia przerwanych robót ponosi Wykonawca, jeżeli odstąpienie</w:t>
      </w:r>
      <w:r>
        <w:rPr>
          <w:rFonts w:ascii="Times New Roman" w:hAnsi="Times New Roman"/>
          <w:snapToGrid w:val="0"/>
          <w:color w:val="000000"/>
          <w:sz w:val="24"/>
          <w:szCs w:val="24"/>
        </w:rPr>
        <w:br/>
        <w:t xml:space="preserve"> od umowy następuje z pr</w:t>
      </w:r>
      <w:r w:rsidR="00972CF1">
        <w:rPr>
          <w:rFonts w:ascii="Times New Roman" w:hAnsi="Times New Roman"/>
          <w:snapToGrid w:val="0"/>
          <w:color w:val="000000"/>
          <w:sz w:val="24"/>
          <w:szCs w:val="24"/>
        </w:rPr>
        <w:t>zyczyn leżących po jego stronie</w:t>
      </w: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r>
        <w:rPr>
          <w:rFonts w:ascii="Times New Roman" w:hAnsi="Times New Roman"/>
          <w:snapToGrid w:val="0"/>
          <w:color w:val="000000"/>
          <w:sz w:val="24"/>
          <w:szCs w:val="24"/>
        </w:rPr>
        <w:t>§ 14</w:t>
      </w: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p>
    <w:p w:rsidR="001E2CC4" w:rsidRDefault="001E2CC4" w:rsidP="005844F5">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1. Tytułem zabezpieczenia należytego wykonania umowy Wykonawca wniósł w dniu zawarcia umowy </w:t>
      </w:r>
      <w:r w:rsidR="00972CF1">
        <w:rPr>
          <w:rFonts w:ascii="Times New Roman" w:hAnsi="Times New Roman"/>
          <w:snapToGrid w:val="0"/>
          <w:color w:val="000000"/>
          <w:sz w:val="24"/>
          <w:szCs w:val="24"/>
        </w:rPr>
        <w:t xml:space="preserve">  kwotę:  …………</w:t>
      </w:r>
      <w:r>
        <w:rPr>
          <w:rFonts w:ascii="Times New Roman" w:hAnsi="Times New Roman"/>
          <w:snapToGrid w:val="0"/>
          <w:color w:val="000000"/>
          <w:sz w:val="24"/>
          <w:szCs w:val="24"/>
        </w:rPr>
        <w:t xml:space="preserve"> zł tj. </w:t>
      </w:r>
      <w:r>
        <w:rPr>
          <w:rFonts w:ascii="Times New Roman" w:hAnsi="Times New Roman"/>
          <w:b/>
          <w:snapToGrid w:val="0"/>
          <w:color w:val="000000"/>
          <w:sz w:val="24"/>
          <w:szCs w:val="24"/>
        </w:rPr>
        <w:t>2</w:t>
      </w:r>
      <w:r>
        <w:rPr>
          <w:rFonts w:ascii="Times New Roman" w:hAnsi="Times New Roman"/>
          <w:snapToGrid w:val="0"/>
          <w:color w:val="000000"/>
          <w:sz w:val="24"/>
          <w:szCs w:val="24"/>
        </w:rPr>
        <w:t xml:space="preserve"> % ceny całkowitej podanej w ofercie Wykonawcy, w formie zgodnej z     art. 148 ust. 1 ustawy Prawo zamówień publicznych.</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2. Zwrot 70 % kwoty zabezpieczenia należytego wykonania umowy wniesionego w dniu podpisania  Umowy nastąpi w terminie 30 dni od dnia wykonania przedmiotu umowy </w:t>
      </w:r>
      <w:r>
        <w:rPr>
          <w:rFonts w:ascii="Times New Roman" w:hAnsi="Times New Roman"/>
          <w:snapToGrid w:val="0"/>
          <w:color w:val="000000"/>
          <w:sz w:val="24"/>
          <w:szCs w:val="24"/>
        </w:rPr>
        <w:br/>
        <w:t>i uznania go przez Zamawiającego za należycie wykonany, tj. od dnia podpisania protokołu odbioru końcowego.</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3. Zwrot pozostałej części zabezpieczenia (30 %) nastąpi nie później niż w  15 dniu </w:t>
      </w:r>
      <w:r>
        <w:rPr>
          <w:rFonts w:ascii="Times New Roman" w:hAnsi="Times New Roman"/>
          <w:snapToGrid w:val="0"/>
          <w:color w:val="000000"/>
          <w:sz w:val="24"/>
          <w:szCs w:val="24"/>
        </w:rPr>
        <w:br/>
        <w:t>po upływie okresu rękojmi.</w:t>
      </w:r>
    </w:p>
    <w:p w:rsidR="001E2CC4" w:rsidRDefault="001E2CC4" w:rsidP="001E2CC4">
      <w:pPr>
        <w:widowControl w:val="0"/>
        <w:spacing w:after="0" w:line="360" w:lineRule="auto"/>
        <w:rPr>
          <w:rFonts w:ascii="Times New Roman" w:hAnsi="Times New Roman"/>
          <w:snapToGrid w:val="0"/>
          <w:color w:val="000000"/>
          <w:sz w:val="24"/>
          <w:szCs w:val="24"/>
        </w:rPr>
      </w:pPr>
      <w:r>
        <w:rPr>
          <w:rFonts w:ascii="Times New Roman" w:hAnsi="Times New Roman"/>
          <w:snapToGrid w:val="0"/>
          <w:color w:val="000000"/>
          <w:sz w:val="24"/>
          <w:szCs w:val="24"/>
        </w:rPr>
        <w:t>4. Wykonawca powiadomi Zamawiającego o terminie zwrotu zabezpieczenia należytego wykonania umowy.</w:t>
      </w: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r>
        <w:rPr>
          <w:rFonts w:ascii="Times New Roman" w:hAnsi="Times New Roman"/>
          <w:snapToGrid w:val="0"/>
          <w:color w:val="000000"/>
          <w:sz w:val="24"/>
          <w:szCs w:val="24"/>
        </w:rPr>
        <w:t>§ 15</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Zmiany umowy.</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1. Zamawiający dopuszcza zmiany postanowień umowy w stosunku do treści oferty dotyczących  terminu realizacji zamówienia jeżeli:</w:t>
      </w:r>
    </w:p>
    <w:p w:rsidR="001E2CC4" w:rsidRDefault="001E2CC4" w:rsidP="001E2CC4">
      <w:pPr>
        <w:pStyle w:val="Akapitzlist1"/>
        <w:widowControl w:val="0"/>
        <w:numPr>
          <w:ilvl w:val="0"/>
          <w:numId w:val="1"/>
        </w:numPr>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opóźnienie w wykonaniu przedmiotu umowy spowodowane będzie koniecznością, która </w:t>
      </w:r>
    </w:p>
    <w:p w:rsidR="001E2CC4" w:rsidRDefault="001E2CC4" w:rsidP="001E2CC4">
      <w:pPr>
        <w:pStyle w:val="Akapitzlist1"/>
        <w:widowControl w:val="0"/>
        <w:spacing w:after="0" w:line="360" w:lineRule="auto"/>
        <w:ind w:left="495"/>
        <w:rPr>
          <w:rFonts w:ascii="Times New Roman" w:hAnsi="Times New Roman"/>
          <w:snapToGrid w:val="0"/>
          <w:color w:val="000000"/>
          <w:sz w:val="24"/>
          <w:szCs w:val="24"/>
        </w:rPr>
      </w:pPr>
      <w:r>
        <w:rPr>
          <w:rFonts w:ascii="Times New Roman" w:hAnsi="Times New Roman"/>
          <w:snapToGrid w:val="0"/>
          <w:color w:val="000000"/>
          <w:sz w:val="24"/>
          <w:szCs w:val="24"/>
        </w:rPr>
        <w:t xml:space="preserve">wystąpiła z przyczyn niezależnych od Wykonawcy po zawarciu umowy,      </w:t>
      </w:r>
    </w:p>
    <w:p w:rsidR="001E2CC4" w:rsidRDefault="001E2CC4" w:rsidP="001E2CC4">
      <w:pPr>
        <w:pStyle w:val="Akapitzlist1"/>
        <w:widowControl w:val="0"/>
        <w:numPr>
          <w:ilvl w:val="0"/>
          <w:numId w:val="1"/>
        </w:numPr>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konieczne będzie wykonanie robót dodatkowych i uzupełniających, które będą niezbędne do prawidłowego wykonania i zakończenia robót objętych umową podstawową, </w:t>
      </w:r>
    </w:p>
    <w:p w:rsidR="001E2CC4" w:rsidRDefault="005844F5"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3) </w:t>
      </w:r>
      <w:r w:rsidR="001E2CC4">
        <w:rPr>
          <w:rFonts w:ascii="Times New Roman" w:hAnsi="Times New Roman"/>
          <w:snapToGrid w:val="0"/>
          <w:color w:val="000000"/>
          <w:sz w:val="24"/>
          <w:szCs w:val="24"/>
        </w:rPr>
        <w:t xml:space="preserve">wystąpienie warunków pogodowych uniemożliwiających  prowadzenie robót budowlanych jak:  intensywne opady, powódź (czas niezbędny na   ustąpienie wody </w:t>
      </w:r>
      <w:r w:rsidR="001E2CC4">
        <w:rPr>
          <w:rFonts w:ascii="Times New Roman" w:hAnsi="Times New Roman"/>
          <w:snapToGrid w:val="0"/>
          <w:color w:val="000000"/>
          <w:sz w:val="24"/>
          <w:szCs w:val="24"/>
        </w:rPr>
        <w:br/>
        <w:t>z zalanego terenu i możliwość kontynuacji lub rozpoczęcia robót), wczesny  okres zimowy, opady śniegu, niskie temperatury, które zgodnie z SST uniemożliwiają prowadzenie robót, potwierdzone przez Inspektora nadzoru,</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4) wystąpienie okoliczności powodujących konieczność opracowania oraz uzyskania dodatkowych materiałów niezbędnych do prawidłowego zakończenia zadania,</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5) wstrzymania robót na okres dłuższy niż 3 tygodnie spowodowany wykryciem np. </w:t>
      </w:r>
      <w:r>
        <w:rPr>
          <w:rFonts w:ascii="Times New Roman" w:hAnsi="Times New Roman"/>
          <w:snapToGrid w:val="0"/>
          <w:color w:val="000000"/>
          <w:sz w:val="24"/>
          <w:szCs w:val="24"/>
        </w:rPr>
        <w:lastRenderedPageBreak/>
        <w:t>zabytków, pozostałości budowli podziemnych, przedmiotów niebezpiecznych,</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6) wystąpienia niezgodności map geodezyjnych ze stanem faktycznym, które spowodują przerwę w pracach na okres dłuższy niż 3 tygodnie,    </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7) wstrzymania robót budowlanych przez organy administracji publicznej,</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  8) ograniczenia zakresu rzeczowego zamówienia, gdy ze względów społecznych, gospodarczych itp. w trakcie realizacji inwestycji wystąpią okoliczności powodujące, </w:t>
      </w:r>
      <w:r>
        <w:rPr>
          <w:rFonts w:ascii="Times New Roman" w:hAnsi="Times New Roman"/>
          <w:snapToGrid w:val="0"/>
          <w:color w:val="000000"/>
          <w:sz w:val="24"/>
          <w:szCs w:val="24"/>
        </w:rPr>
        <w:br/>
        <w:t xml:space="preserve">że niecelowe jest wykonanie  pełnego zakresu robót zgodnie z dokumentacją projektową,    </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2. Poza przypadkami określonymi wyżej, zmiany postanowień zawartej umowy będą mogły nastąpić w  przypadku zaistnienia, po zawarciu umowy, siły wyższej uniemożliwiającej  wykonanie przedmiotu umowy zgodnie z jej postanowieniami. </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3. W przypadku wystąpienia okoliczności umożliwiających wcześniejsze wykonanie zamówienia   Zamawiający zastrzega sobie możliwość  skrócenia terminu realizacji zamówienia. </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4. Zmiany powszechnie obowiązujących przepisów prawa w zakresie mającym wpływ</w:t>
      </w:r>
      <w:r>
        <w:rPr>
          <w:rFonts w:ascii="Times New Roman" w:hAnsi="Times New Roman"/>
          <w:snapToGrid w:val="0"/>
          <w:color w:val="000000"/>
          <w:sz w:val="24"/>
          <w:szCs w:val="24"/>
        </w:rPr>
        <w:br/>
        <w:t xml:space="preserve"> na  realizację przedmiotu zamówienia lub stwierdzenia stron.</w:t>
      </w: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r>
        <w:rPr>
          <w:rFonts w:ascii="Times New Roman" w:hAnsi="Times New Roman"/>
          <w:snapToGrid w:val="0"/>
          <w:color w:val="000000"/>
          <w:sz w:val="24"/>
          <w:szCs w:val="24"/>
        </w:rPr>
        <w:t>§ 16</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1. Integralną częścią umowy jest:</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1) oferta Wykonawcy wraz z załącznikami,</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2) Specyfikacja Istotnych Warunków Zamówienia,</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3) dokumentacja projektowa, </w:t>
      </w:r>
      <w:proofErr w:type="spellStart"/>
      <w:r>
        <w:rPr>
          <w:rFonts w:ascii="Times New Roman" w:hAnsi="Times New Roman"/>
          <w:snapToGrid w:val="0"/>
          <w:color w:val="000000"/>
          <w:sz w:val="24"/>
          <w:szCs w:val="24"/>
        </w:rPr>
        <w:t>STWiOR</w:t>
      </w:r>
      <w:proofErr w:type="spellEnd"/>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r>
        <w:rPr>
          <w:rFonts w:ascii="Times New Roman" w:hAnsi="Times New Roman"/>
          <w:snapToGrid w:val="0"/>
          <w:color w:val="000000"/>
          <w:sz w:val="24"/>
          <w:szCs w:val="24"/>
        </w:rPr>
        <w:t>§ 17</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W sprawach nieuregulowanych niniejszą umową stosuje się w szczególności przepisy Kodeksu Cywilnego,  przepisy ustawy Prawo zamówień publicznych i ustawy Prawo Budowlane wraz  z przepisami wykonawczymi do tych ustaw. </w:t>
      </w: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r>
        <w:rPr>
          <w:rFonts w:ascii="Times New Roman" w:hAnsi="Times New Roman"/>
          <w:snapToGrid w:val="0"/>
          <w:color w:val="000000"/>
          <w:sz w:val="24"/>
          <w:szCs w:val="24"/>
        </w:rPr>
        <w:t>§ 18</w:t>
      </w: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Umowę sporządzono w 4 jednobrzmiących egzemplarzach,  2 dla Zamawiającego i 2  dla Wykonawcy.</w:t>
      </w:r>
    </w:p>
    <w:p w:rsidR="001E2CC4" w:rsidRDefault="001E2CC4" w:rsidP="001E2CC4">
      <w:pPr>
        <w:ind w:left="-567" w:right="23"/>
        <w:jc w:val="both"/>
        <w:rPr>
          <w:rFonts w:ascii="Times New Roman" w:hAnsi="Times New Roman"/>
          <w:sz w:val="24"/>
          <w:szCs w:val="24"/>
        </w:rPr>
      </w:pP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r>
        <w:rPr>
          <w:rFonts w:ascii="Times New Roman" w:hAnsi="Times New Roman"/>
          <w:snapToGrid w:val="0"/>
          <w:color w:val="000000"/>
          <w:sz w:val="24"/>
          <w:szCs w:val="24"/>
        </w:rPr>
        <w:t>§ 19</w:t>
      </w: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p>
    <w:p w:rsidR="001E2CC4" w:rsidRDefault="001E2CC4" w:rsidP="001E2CC4">
      <w:pPr>
        <w:widowControl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lastRenderedPageBreak/>
        <w:t>Ewentualne spory mogące powstać na tle realizacji niniejszej umowy strony rozstrzygane będą przez  właściwy rzeczowo sąd w Łańcucie.</w:t>
      </w:r>
    </w:p>
    <w:p w:rsidR="001E2CC4" w:rsidRDefault="001E2CC4" w:rsidP="001E2CC4">
      <w:pPr>
        <w:widowControl w:val="0"/>
        <w:spacing w:after="0" w:line="360" w:lineRule="auto"/>
        <w:jc w:val="both"/>
        <w:rPr>
          <w:rFonts w:ascii="Times New Roman" w:hAnsi="Times New Roman"/>
          <w:snapToGrid w:val="0"/>
          <w:color w:val="000000"/>
          <w:sz w:val="24"/>
          <w:szCs w:val="24"/>
        </w:rPr>
      </w:pP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r>
        <w:rPr>
          <w:rFonts w:ascii="Times New Roman" w:hAnsi="Times New Roman"/>
          <w:snapToGrid w:val="0"/>
          <w:color w:val="000000"/>
          <w:sz w:val="24"/>
          <w:szCs w:val="24"/>
        </w:rPr>
        <w:t>§ 20</w:t>
      </w:r>
    </w:p>
    <w:p w:rsidR="001E2CC4" w:rsidRDefault="001E2CC4" w:rsidP="001E2CC4">
      <w:pPr>
        <w:widowControl w:val="0"/>
        <w:spacing w:after="0" w:line="360" w:lineRule="auto"/>
        <w:ind w:left="400" w:hanging="400"/>
        <w:jc w:val="center"/>
        <w:rPr>
          <w:rFonts w:ascii="Times New Roman" w:hAnsi="Times New Roman"/>
          <w:snapToGrid w:val="0"/>
          <w:color w:val="000000"/>
          <w:sz w:val="24"/>
          <w:szCs w:val="24"/>
        </w:rPr>
      </w:pP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Wszelkie zmiany umowy wymagają formy pisemnej (aneks do umowy) pod rygorem</w:t>
      </w:r>
    </w:p>
    <w:p w:rsidR="001E2CC4" w:rsidRDefault="001E2CC4" w:rsidP="001E2CC4">
      <w:pPr>
        <w:widowControl w:val="0"/>
        <w:spacing w:after="0" w:line="360" w:lineRule="auto"/>
        <w:ind w:left="400" w:hanging="400"/>
        <w:jc w:val="both"/>
        <w:rPr>
          <w:rFonts w:ascii="Times New Roman" w:hAnsi="Times New Roman"/>
          <w:snapToGrid w:val="0"/>
          <w:color w:val="000000"/>
          <w:sz w:val="24"/>
          <w:szCs w:val="24"/>
        </w:rPr>
      </w:pPr>
      <w:r>
        <w:rPr>
          <w:rFonts w:ascii="Times New Roman" w:hAnsi="Times New Roman"/>
          <w:snapToGrid w:val="0"/>
          <w:color w:val="000000"/>
          <w:sz w:val="24"/>
          <w:szCs w:val="24"/>
        </w:rPr>
        <w:t>nieważności.</w:t>
      </w:r>
    </w:p>
    <w:p w:rsidR="001E2CC4" w:rsidRDefault="001E2CC4" w:rsidP="00972CF1">
      <w:pPr>
        <w:ind w:right="23"/>
        <w:jc w:val="both"/>
        <w:rPr>
          <w:rFonts w:ascii="Times New Roman" w:hAnsi="Times New Roman"/>
          <w:b/>
          <w:sz w:val="24"/>
          <w:szCs w:val="24"/>
        </w:rPr>
      </w:pPr>
    </w:p>
    <w:p w:rsidR="001E2CC4" w:rsidRDefault="001E2CC4" w:rsidP="001E2CC4">
      <w:pPr>
        <w:ind w:left="-567" w:right="23"/>
        <w:jc w:val="both"/>
        <w:rPr>
          <w:rFonts w:ascii="Times New Roman" w:hAnsi="Times New Roman"/>
          <w:b/>
          <w:sz w:val="24"/>
          <w:szCs w:val="24"/>
        </w:rPr>
      </w:pPr>
      <w:r>
        <w:rPr>
          <w:rFonts w:ascii="Times New Roman" w:hAnsi="Times New Roman"/>
          <w:b/>
          <w:sz w:val="24"/>
          <w:szCs w:val="24"/>
        </w:rPr>
        <w:t xml:space="preserve">       Zamawiający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Wykonawca :</w:t>
      </w:r>
    </w:p>
    <w:p w:rsidR="001E2CC4" w:rsidRDefault="001E2CC4" w:rsidP="001E2CC4">
      <w:pPr>
        <w:ind w:right="23"/>
        <w:jc w:val="center"/>
        <w:rPr>
          <w:rFonts w:ascii="Times New Roman" w:hAnsi="Times New Roman"/>
          <w:b/>
          <w:sz w:val="24"/>
          <w:szCs w:val="24"/>
        </w:rPr>
      </w:pPr>
    </w:p>
    <w:p w:rsidR="001E2CC4" w:rsidRDefault="001E2CC4" w:rsidP="001E2CC4">
      <w:pPr>
        <w:ind w:left="-567" w:right="23"/>
        <w:jc w:val="both"/>
        <w:rPr>
          <w:rFonts w:ascii="Times New Roman" w:hAnsi="Times New Roman"/>
          <w:b/>
          <w:sz w:val="24"/>
          <w:szCs w:val="24"/>
        </w:rPr>
      </w:pPr>
    </w:p>
    <w:p w:rsidR="001E2CC4" w:rsidRDefault="001E2CC4" w:rsidP="001E2CC4">
      <w:pPr>
        <w:rPr>
          <w:rFonts w:ascii="Times New Roman" w:hAnsi="Times New Roman"/>
          <w:sz w:val="24"/>
          <w:szCs w:val="24"/>
        </w:rPr>
      </w:pPr>
    </w:p>
    <w:p w:rsidR="001E2CC4" w:rsidRDefault="001E2CC4" w:rsidP="001E2CC4">
      <w:pPr>
        <w:rPr>
          <w:rFonts w:ascii="Times New Roman" w:hAnsi="Times New Roman"/>
          <w:sz w:val="24"/>
          <w:szCs w:val="24"/>
        </w:rPr>
      </w:pPr>
    </w:p>
    <w:p w:rsidR="001E2CC4" w:rsidRDefault="001E2CC4" w:rsidP="001E2CC4">
      <w:pPr>
        <w:rPr>
          <w:rFonts w:ascii="Times New Roman" w:hAnsi="Times New Roman"/>
          <w:sz w:val="24"/>
          <w:szCs w:val="24"/>
        </w:rPr>
      </w:pPr>
    </w:p>
    <w:p w:rsidR="001E2CC4" w:rsidRDefault="001E2CC4" w:rsidP="001E2CC4">
      <w:pPr>
        <w:rPr>
          <w:rFonts w:ascii="Times New Roman" w:hAnsi="Times New Roman"/>
          <w:sz w:val="24"/>
          <w:szCs w:val="24"/>
        </w:rPr>
      </w:pPr>
    </w:p>
    <w:p w:rsidR="001E2CC4" w:rsidRDefault="001E2CC4" w:rsidP="001E2CC4">
      <w:pPr>
        <w:rPr>
          <w:rFonts w:ascii="Times New Roman" w:hAnsi="Times New Roman"/>
          <w:sz w:val="24"/>
          <w:szCs w:val="24"/>
        </w:rPr>
      </w:pPr>
    </w:p>
    <w:p w:rsidR="001E2CC4" w:rsidRDefault="001E2CC4" w:rsidP="001E2CC4">
      <w:pPr>
        <w:rPr>
          <w:rFonts w:ascii="Times New Roman" w:hAnsi="Times New Roman"/>
          <w:sz w:val="24"/>
          <w:szCs w:val="24"/>
        </w:rPr>
      </w:pPr>
    </w:p>
    <w:p w:rsidR="001E2CC4" w:rsidRDefault="001E2CC4" w:rsidP="001E2CC4">
      <w:pPr>
        <w:rPr>
          <w:rFonts w:ascii="Times New Roman" w:hAnsi="Times New Roman"/>
          <w:sz w:val="24"/>
          <w:szCs w:val="24"/>
        </w:rPr>
      </w:pPr>
    </w:p>
    <w:p w:rsidR="001E2CC4" w:rsidRDefault="001E2CC4" w:rsidP="001E2CC4">
      <w:pPr>
        <w:rPr>
          <w:rFonts w:ascii="Times New Roman" w:hAnsi="Times New Roman"/>
          <w:sz w:val="24"/>
          <w:szCs w:val="24"/>
        </w:rPr>
      </w:pPr>
    </w:p>
    <w:p w:rsidR="001E2CC4" w:rsidRDefault="001E2CC4" w:rsidP="001E2CC4">
      <w:pPr>
        <w:rPr>
          <w:rFonts w:ascii="Times New Roman" w:hAnsi="Times New Roman"/>
          <w:sz w:val="24"/>
          <w:szCs w:val="24"/>
        </w:rPr>
      </w:pPr>
    </w:p>
    <w:p w:rsidR="001E2CC4" w:rsidRDefault="001E2CC4" w:rsidP="001E2CC4">
      <w:pPr>
        <w:rPr>
          <w:rFonts w:ascii="Times New Roman" w:hAnsi="Times New Roman"/>
          <w:sz w:val="24"/>
          <w:szCs w:val="24"/>
        </w:rPr>
      </w:pPr>
    </w:p>
    <w:p w:rsidR="001E2CC4" w:rsidRDefault="001E2CC4" w:rsidP="001E2CC4">
      <w:pPr>
        <w:rPr>
          <w:rFonts w:ascii="Times New Roman" w:hAnsi="Times New Roman"/>
          <w:sz w:val="24"/>
          <w:szCs w:val="24"/>
        </w:rPr>
      </w:pPr>
    </w:p>
    <w:p w:rsidR="001E2CC4" w:rsidRDefault="001E2CC4" w:rsidP="001E2CC4">
      <w:pPr>
        <w:rPr>
          <w:rFonts w:ascii="Times New Roman" w:hAnsi="Times New Roman"/>
          <w:sz w:val="24"/>
          <w:szCs w:val="24"/>
        </w:rPr>
      </w:pPr>
    </w:p>
    <w:p w:rsidR="001E2CC4" w:rsidRDefault="001E2CC4" w:rsidP="001E2CC4">
      <w:pPr>
        <w:rPr>
          <w:rFonts w:ascii="Times New Roman" w:hAnsi="Times New Roman"/>
          <w:sz w:val="24"/>
          <w:szCs w:val="24"/>
        </w:rPr>
      </w:pPr>
    </w:p>
    <w:p w:rsidR="001E2CC4" w:rsidRDefault="001E2CC4" w:rsidP="001E2CC4">
      <w:pPr>
        <w:rPr>
          <w:rFonts w:ascii="Times New Roman" w:hAnsi="Times New Roman"/>
          <w:sz w:val="24"/>
          <w:szCs w:val="24"/>
        </w:rPr>
      </w:pPr>
    </w:p>
    <w:p w:rsidR="001E2CC4" w:rsidRDefault="001E2CC4" w:rsidP="001E2CC4">
      <w:pPr>
        <w:rPr>
          <w:rFonts w:ascii="Times New Roman" w:hAnsi="Times New Roman"/>
          <w:sz w:val="24"/>
          <w:szCs w:val="24"/>
        </w:rPr>
      </w:pPr>
    </w:p>
    <w:p w:rsidR="001E2CC4" w:rsidRDefault="001E2CC4" w:rsidP="001E2CC4">
      <w:pPr>
        <w:rPr>
          <w:rFonts w:ascii="Times New Roman" w:hAnsi="Times New Roman"/>
          <w:sz w:val="24"/>
          <w:szCs w:val="24"/>
        </w:rPr>
      </w:pPr>
    </w:p>
    <w:p w:rsidR="001E2CC4" w:rsidRDefault="001E2CC4" w:rsidP="001E2CC4">
      <w:pPr>
        <w:rPr>
          <w:rFonts w:ascii="Times New Roman" w:hAnsi="Times New Roman"/>
          <w:sz w:val="24"/>
          <w:szCs w:val="24"/>
        </w:rPr>
      </w:pPr>
    </w:p>
    <w:sectPr w:rsidR="001E2CC4" w:rsidSect="00CF697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A">
    <w:panose1 w:val="00000000000000000000"/>
    <w:charset w:val="EE"/>
    <w:family w:val="auto"/>
    <w:notTrueType/>
    <w:pitch w:val="default"/>
    <w:sig w:usb0="00000005" w:usb1="00000000" w:usb2="00000000" w:usb3="00000000" w:csb0="00000002" w:csb1="00000000"/>
  </w:font>
  <w:font w:name="Calibri Light">
    <w:altName w:val="Segoe UI"/>
    <w:charset w:val="EE"/>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5323CE"/>
    <w:multiLevelType w:val="hybridMultilevel"/>
    <w:tmpl w:val="681A251A"/>
    <w:lvl w:ilvl="0" w:tplc="238E8B8E">
      <w:start w:val="1"/>
      <w:numFmt w:val="decimal"/>
      <w:lvlText w:val="%1)"/>
      <w:lvlJc w:val="left"/>
      <w:pPr>
        <w:ind w:left="540" w:hanging="360"/>
      </w:pPr>
    </w:lvl>
    <w:lvl w:ilvl="1" w:tplc="04150019">
      <w:start w:val="1"/>
      <w:numFmt w:val="lowerLetter"/>
      <w:lvlText w:val="%2."/>
      <w:lvlJc w:val="left"/>
      <w:pPr>
        <w:ind w:left="1260" w:hanging="360"/>
      </w:pPr>
    </w:lvl>
    <w:lvl w:ilvl="2" w:tplc="0415001B">
      <w:start w:val="1"/>
      <w:numFmt w:val="lowerRoman"/>
      <w:lvlText w:val="%3."/>
      <w:lvlJc w:val="right"/>
      <w:pPr>
        <w:ind w:left="1980" w:hanging="180"/>
      </w:pPr>
    </w:lvl>
    <w:lvl w:ilvl="3" w:tplc="0415000F">
      <w:start w:val="1"/>
      <w:numFmt w:val="decimal"/>
      <w:lvlText w:val="%4."/>
      <w:lvlJc w:val="left"/>
      <w:pPr>
        <w:ind w:left="2700" w:hanging="360"/>
      </w:pPr>
    </w:lvl>
    <w:lvl w:ilvl="4" w:tplc="04150019">
      <w:start w:val="1"/>
      <w:numFmt w:val="lowerLetter"/>
      <w:lvlText w:val="%5."/>
      <w:lvlJc w:val="left"/>
      <w:pPr>
        <w:ind w:left="3420" w:hanging="360"/>
      </w:pPr>
    </w:lvl>
    <w:lvl w:ilvl="5" w:tplc="0415001B">
      <w:start w:val="1"/>
      <w:numFmt w:val="lowerRoman"/>
      <w:lvlText w:val="%6."/>
      <w:lvlJc w:val="right"/>
      <w:pPr>
        <w:ind w:left="4140" w:hanging="180"/>
      </w:pPr>
    </w:lvl>
    <w:lvl w:ilvl="6" w:tplc="0415000F">
      <w:start w:val="1"/>
      <w:numFmt w:val="decimal"/>
      <w:lvlText w:val="%7."/>
      <w:lvlJc w:val="left"/>
      <w:pPr>
        <w:ind w:left="4860" w:hanging="360"/>
      </w:pPr>
    </w:lvl>
    <w:lvl w:ilvl="7" w:tplc="04150019">
      <w:start w:val="1"/>
      <w:numFmt w:val="lowerLetter"/>
      <w:lvlText w:val="%8."/>
      <w:lvlJc w:val="left"/>
      <w:pPr>
        <w:ind w:left="5580" w:hanging="360"/>
      </w:pPr>
    </w:lvl>
    <w:lvl w:ilvl="8" w:tplc="0415001B">
      <w:start w:val="1"/>
      <w:numFmt w:val="lowerRoman"/>
      <w:lvlText w:val="%9."/>
      <w:lvlJc w:val="right"/>
      <w:pPr>
        <w:ind w:left="63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4A4AFB"/>
    <w:rsid w:val="001E2CC4"/>
    <w:rsid w:val="003B4D15"/>
    <w:rsid w:val="004A4AFB"/>
    <w:rsid w:val="004C4A79"/>
    <w:rsid w:val="004F49D2"/>
    <w:rsid w:val="005844F5"/>
    <w:rsid w:val="007B61AC"/>
    <w:rsid w:val="00810ECC"/>
    <w:rsid w:val="008779C5"/>
    <w:rsid w:val="00972CF1"/>
    <w:rsid w:val="00B800AA"/>
    <w:rsid w:val="00CF6975"/>
    <w:rsid w:val="00D00EE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E2CC4"/>
    <w:pPr>
      <w:spacing w:after="200" w:line="276" w:lineRule="auto"/>
    </w:pPr>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semiHidden/>
    <w:unhideWhenUsed/>
    <w:rsid w:val="001E2CC4"/>
    <w:pPr>
      <w:spacing w:after="120" w:line="480" w:lineRule="auto"/>
    </w:pPr>
  </w:style>
  <w:style w:type="character" w:customStyle="1" w:styleId="Tekstpodstawowy2Znak">
    <w:name w:val="Tekst podstawowy 2 Znak"/>
    <w:basedOn w:val="Domylnaczcionkaakapitu"/>
    <w:link w:val="Tekstpodstawowy2"/>
    <w:semiHidden/>
    <w:rsid w:val="001E2CC4"/>
    <w:rPr>
      <w:rFonts w:ascii="Calibri" w:eastAsia="Times New Roman" w:hAnsi="Calibri" w:cs="Times New Roman"/>
      <w:lang w:eastAsia="pl-PL"/>
    </w:rPr>
  </w:style>
  <w:style w:type="paragraph" w:styleId="Akapitzlist">
    <w:name w:val="List Paragraph"/>
    <w:basedOn w:val="Normalny"/>
    <w:qFormat/>
    <w:rsid w:val="001E2CC4"/>
    <w:pPr>
      <w:ind w:left="720"/>
      <w:contextualSpacing/>
    </w:pPr>
  </w:style>
  <w:style w:type="paragraph" w:customStyle="1" w:styleId="Akapitzlist1">
    <w:name w:val="Akapit z listą1"/>
    <w:basedOn w:val="Normalny"/>
    <w:rsid w:val="001E2CC4"/>
    <w:pPr>
      <w:ind w:left="720"/>
    </w:pPr>
  </w:style>
</w:styles>
</file>

<file path=word/webSettings.xml><?xml version="1.0" encoding="utf-8"?>
<w:webSettings xmlns:r="http://schemas.openxmlformats.org/officeDocument/2006/relationships" xmlns:w="http://schemas.openxmlformats.org/wordprocessingml/2006/main">
  <w:divs>
    <w:div w:id="173188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17</Pages>
  <Words>4801</Words>
  <Characters>28807</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Bauer</dc:creator>
  <cp:keywords/>
  <dc:description/>
  <cp:lastModifiedBy>bdubiel</cp:lastModifiedBy>
  <cp:revision>10</cp:revision>
  <dcterms:created xsi:type="dcterms:W3CDTF">2014-06-18T09:28:00Z</dcterms:created>
  <dcterms:modified xsi:type="dcterms:W3CDTF">2014-07-21T06:28:00Z</dcterms:modified>
</cp:coreProperties>
</file>